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华文中宋" w:hAnsi="华文中宋" w:eastAsia="华文中宋" w:cs="华文中宋"/>
          <w:color w:val="auto"/>
          <w:spacing w:val="-1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附件3：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auto"/>
          <w:spacing w:val="-1"/>
          <w:sz w:val="44"/>
          <w:szCs w:val="44"/>
          <w:lang w:eastAsia="zh-CN"/>
        </w:rPr>
        <w:t>参赛声明</w:t>
      </w:r>
      <w:r>
        <w:rPr>
          <w:rFonts w:hint="eastAsia" w:ascii="华文中宋" w:hAnsi="华文中宋" w:eastAsia="华文中宋" w:cs="华文中宋"/>
          <w:color w:val="auto"/>
          <w:sz w:val="44"/>
          <w:szCs w:val="44"/>
        </w:rPr>
        <w:t>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为贯彻落实体育竞赛赛风赛纪以及反兴奋剂工作规定和要求，确保“体彩杯”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天津市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届市民运动会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各项比赛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的公平公正和项目健康发展，展现良好的精神风貌，本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单位就报名参加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“体彩杯”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天津市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届市民运动会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中国式摔跤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比赛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作以下声明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1.自愿参加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天津市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届市民运动会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中国式摔跤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比赛，严格遵守国家法律、法规和体育竞赛相关规定。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参赛者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身体健康，具备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项目比赛的身体条件，参赛资格符合本项目单项规程规定。比赛中若因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本单位或所属队员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问题出现伤亡事故，后果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由本单位承担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3.认真执行国家体育总局、市体育局关于赛风赛纪和反兴奋剂工作相关规定和要求，加强反兴奋剂学习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宣传教育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，保证不购买、使用违禁药品。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4.客观、正确对待比赛胜负，保证不发表不负责任的言论，避免不实报道对本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赛事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产生不良影响。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5.自觉维护比赛秩序，尊重裁判员执法，不以任何方式干扰和影响裁判员的执裁工作。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宋体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6.文明参赛，不搞私下交易、暗箱操作等违规行为。遵守赛区纪律规定，服从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举办单位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的管理</w:t>
      </w:r>
      <w:r>
        <w:rPr>
          <w:rFonts w:ascii="仿宋" w:hAnsi="仿宋" w:eastAsia="仿宋" w:cs="宋体"/>
          <w:color w:val="auto"/>
          <w:spacing w:val="8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宋体"/>
          <w:color w:val="auto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spacing w:val="9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color w:val="auto"/>
          <w:spacing w:val="9"/>
          <w:sz w:val="32"/>
          <w:szCs w:val="32"/>
        </w:rPr>
        <w:t>以上情况如有违反，</w:t>
      </w:r>
      <w:r>
        <w:rPr>
          <w:rFonts w:ascii="仿宋" w:hAnsi="仿宋" w:eastAsia="仿宋" w:cs="宋体"/>
          <w:color w:val="auto"/>
          <w:spacing w:val="9"/>
          <w:sz w:val="32"/>
          <w:szCs w:val="32"/>
        </w:rPr>
        <w:t>所造成的一</w:t>
      </w:r>
      <w:r>
        <w:rPr>
          <w:rFonts w:ascii="仿宋" w:hAnsi="仿宋" w:eastAsia="仿宋" w:cs="宋体"/>
          <w:color w:val="auto"/>
          <w:spacing w:val="11"/>
          <w:sz w:val="32"/>
          <w:szCs w:val="32"/>
        </w:rPr>
        <w:t>切</w:t>
      </w:r>
      <w:r>
        <w:rPr>
          <w:rFonts w:ascii="仿宋" w:hAnsi="仿宋" w:eastAsia="仿宋" w:cs="宋体"/>
          <w:color w:val="auto"/>
          <w:spacing w:val="8"/>
          <w:sz w:val="32"/>
          <w:szCs w:val="32"/>
        </w:rPr>
        <w:t>后果</w:t>
      </w:r>
      <w:r>
        <w:rPr>
          <w:rFonts w:hint="eastAsia" w:ascii="仿宋" w:hAnsi="仿宋" w:eastAsia="仿宋" w:cs="宋体"/>
          <w:color w:val="auto"/>
          <w:spacing w:val="8"/>
          <w:sz w:val="32"/>
          <w:szCs w:val="32"/>
          <w:lang w:eastAsia="zh-CN"/>
        </w:rPr>
        <w:t>全部自负。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承诺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单位（盖章）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NTIxOTlhYWYxZTNhNDYwZGFmY2UzNzU0NWM4YTgifQ=="/>
  </w:docVars>
  <w:rsids>
    <w:rsidRoot w:val="770215A3"/>
    <w:rsid w:val="727D5888"/>
    <w:rsid w:val="7702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458</Characters>
  <Lines>0</Lines>
  <Paragraphs>0</Paragraphs>
  <TotalTime>1</TotalTime>
  <ScaleCrop>false</ScaleCrop>
  <LinksUpToDate>false</LinksUpToDate>
  <CharactersWithSpaces>556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2023-07-14T03:44:00Z</dcterms:created>
  <dc:creator>仁上·刘容境·刘晓晨</dc:creator>
  <cp:lastModifiedBy>仁上·刘容境·刘晓晨</cp:lastModifiedBy>
  <dcterms:modified xsi:type="dcterms:W3CDTF">2023-07-14T03:47:26Z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BC0B8D5A1A714FBFB6758AFCADEB3958_11</vt:lpwstr>
  </property>
</Properties>
</file>