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E7" w:rsidRDefault="00CC0FE7" w:rsidP="00CC0FE7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3</w:t>
      </w:r>
    </w:p>
    <w:p w:rsidR="00CC0FE7" w:rsidRDefault="00CC0FE7" w:rsidP="00CC0FE7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2024年京津冀青少年短道速滑邀请赛</w:t>
      </w:r>
    </w:p>
    <w:p w:rsidR="00CC0FE7" w:rsidRDefault="00CC0FE7" w:rsidP="00CC0FE7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赛风赛纪和反兴奋剂工作责任书</w:t>
      </w:r>
    </w:p>
    <w:p w:rsidR="00CC0FE7" w:rsidRDefault="00CC0FE7" w:rsidP="00CC0FE7">
      <w:pPr>
        <w:spacing w:line="271" w:lineRule="auto"/>
      </w:pPr>
    </w:p>
    <w:p w:rsidR="00CC0FE7" w:rsidRDefault="00CC0FE7" w:rsidP="00CC0FE7">
      <w:pPr>
        <w:spacing w:line="600" w:lineRule="exact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 xml:space="preserve">    一、本参赛队严格遵守国家法律法规、国家体育总局和天津市体育局的有关规定，遵纪守法、公平竞赛。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二、加强本参赛队赛风赛纪教育，并签订赛风赛纪责任书、同心协力、齐抓共管，积极营造良好的赛场氛围。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五、本参赛队在比赛期间，严禁以下行为：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（一）出现兴奋剂违规行为；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（二）违背体育道德进行虚假比赛；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（三）在运动员资格问题上弄虚作假；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（四）罢赛；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（五）拒绝领奖；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（六）无故弃权；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lastRenderedPageBreak/>
        <w:t>（七）攻击裁判员，干扰裁判员执裁；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（八）不服从判罚，故意拖延比赛时间；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（九）对观众有不礼貌的行为；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（十）组织、煽动观众干扰比赛；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（十一）不服从管理，扰乱赛场秩序；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（十二）打架斗殴或故意伤人；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（十三）故意损坏比赛器材；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（十四）向媒体散布不负责的言论；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（十五）向裁判员、组委会工作人员送钱、送物及收送比赛对手钱、物等；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（十六）其他应给予处罚的行为。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六、本参赛队如有违规行为，愿意接受组委会的相关处罚。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参赛代表队（盖章）：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Calibri" w:hint="eastAsia"/>
          <w:sz w:val="30"/>
          <w:szCs w:val="30"/>
        </w:rPr>
        <w:t>领队签字：</w:t>
      </w:r>
    </w:p>
    <w:p w:rsidR="00CC0FE7" w:rsidRDefault="00CC0FE7" w:rsidP="00CC0FE7">
      <w:pPr>
        <w:spacing w:line="600" w:lineRule="exact"/>
        <w:ind w:firstLine="600"/>
        <w:jc w:val="left"/>
        <w:rPr>
          <w:rFonts w:ascii="仿宋" w:eastAsia="仿宋" w:hAnsi="仿宋" w:cs="Calibri"/>
          <w:sz w:val="30"/>
          <w:szCs w:val="30"/>
        </w:rPr>
      </w:pPr>
    </w:p>
    <w:p w:rsidR="00CC0FE7" w:rsidRDefault="00CC0FE7" w:rsidP="00CC0FE7">
      <w:pPr>
        <w:spacing w:line="600" w:lineRule="exact"/>
        <w:ind w:firstLine="600"/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Calibri" w:hint="eastAsia"/>
          <w:sz w:val="30"/>
          <w:szCs w:val="30"/>
        </w:rPr>
        <w:t>日期：2024年    月    日</w:t>
      </w:r>
    </w:p>
    <w:p w:rsidR="00AE22FF" w:rsidRDefault="00AE22FF"/>
    <w:sectPr w:rsidR="00AE22FF" w:rsidSect="00AE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FE7"/>
    <w:rsid w:val="00236625"/>
    <w:rsid w:val="00AE22FF"/>
    <w:rsid w:val="00BD15E4"/>
    <w:rsid w:val="00C26A13"/>
    <w:rsid w:val="00C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2024-01-16T04:15:00Z</dcterms:created>
  <dcterms:modified xsi:type="dcterms:W3CDTF">2024-01-16T04:15:00Z</dcterms:modified>
</cp:coreProperties>
</file>