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168AD">
      <w:pPr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附件3</w:t>
      </w:r>
    </w:p>
    <w:p w14:paraId="5C5EB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赛风赛纪、反兴奋剂责任书</w:t>
      </w:r>
    </w:p>
    <w:p w14:paraId="17A6426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86B044">
      <w:pPr>
        <w:keepNext w:val="0"/>
        <w:keepLines w:val="0"/>
        <w:pageBreakBefore w:val="0"/>
        <w:wordWrap/>
        <w:topLinePunct w:val="0"/>
        <w:bidi w:val="0"/>
        <w:spacing w:line="560" w:lineRule="exact"/>
        <w:ind w:left="0" w:leftChars="0" w:firstLine="639" w:firstLineChars="213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instrText xml:space="preserve"> HYPERLINK "https://law.wkinfo.com.cn/document/show?collection=legislation&amp;aid=MTAwMTMwMDM1NzY=&amp;language=中文" </w:instrTex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体育赛事活动管理办法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2025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“仁品钰礼”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361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°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天津市青少年花样游泳冠军赛赛风赛纪、反兴奋剂责任书》之日起至本次比赛结束，确保本单位所属运动员不发生任何赛风赛纪和兴奋剂违规事件。</w:t>
      </w:r>
    </w:p>
    <w:p w14:paraId="475CCB3F">
      <w:pPr>
        <w:keepNext w:val="0"/>
        <w:keepLines w:val="0"/>
        <w:pageBreakBefore w:val="0"/>
        <w:wordWrap/>
        <w:topLinePunct w:val="0"/>
        <w:bidi w:val="0"/>
        <w:spacing w:line="560" w:lineRule="exact"/>
        <w:ind w:left="0" w:leftChars="0" w:firstLine="639" w:firstLineChars="213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750AE2D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4353B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9DDC5B"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420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参赛单位（盖章）:</w:t>
      </w:r>
    </w:p>
    <w:p w14:paraId="488F9282"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5100" w:firstLineChars="17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2025年  月  日</w:t>
      </w:r>
    </w:p>
    <w:p w14:paraId="35C43B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831C4"/>
    <w:rsid w:val="0A3263FE"/>
    <w:rsid w:val="52D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560" w:lineRule="exact"/>
    </w:pPr>
    <w:rPr>
      <w:rFonts w:ascii="仿宋" w:hAnsi="仿宋" w:cs="仿宋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915</Words>
  <Characters>930</Characters>
  <Lines>0</Lines>
  <Paragraphs>0</Paragraphs>
  <TotalTime>0</TotalTime>
  <ScaleCrop>false</ScaleCrop>
  <LinksUpToDate>false</LinksUpToDate>
  <CharactersWithSpaces>1001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2025-03-06T02:18:00Z</dcterms:created>
  <dc:creator>Administrator</dc:creator>
  <cp:lastModifiedBy>侯婷婷</cp:lastModifiedBy>
  <dcterms:modified xsi:type="dcterms:W3CDTF">2025-03-06T08:34:56Z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eyJoZGlkIjoiOTEwNGVjZWQ4MmViYjQ4YmRjZDY5MGU2ZWMwN2I1NDIiLCJ1c2VySWQiOiIzMTUyMjk1MzgifQ==</vt:lpwstr>
  </property>
  <property fmtid="{D5CDD505-2E9C-101B-9397-08002B2CF9AE}" pid="4" name="ICV">
    <vt:lpwstr>506E52A2959E4E12BDA32F1B53CDC6A3_12</vt:lpwstr>
  </property>
</Properties>
</file>