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DDCE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536CB95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13CDC14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2025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年天津市青少年乒乓球冠军赛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4D2164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74C7DE1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6954BB6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64E4F93F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5F3D58C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4D22FD5D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764DD38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2CAAC8A"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98D95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D5F16B">
                          <w:pPr>
                            <w:pStyle w:val="3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381C18C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5F16B">
                    <w:pPr>
                      <w:pStyle w:val="3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381C18C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7156A95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5295"/>
    <w:rsid w:val="1731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0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2025-05-13T07:09:00Z</dcterms:created>
  <dc:creator>86185</dc:creator>
  <cp:lastModifiedBy>哎呦喂</cp:lastModifiedBy>
  <dcterms:modified xsi:type="dcterms:W3CDTF">2025-05-13T07:11:13Z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eyJoZGlkIjoiYTE2YjI5NDI5ZWEwMGY1YzEyMTA2MWJhOGY3MTZlMzkiLCJ1c2VySWQiOiIyODEzNjAzNDUifQ==</vt:lpwstr>
  </property>
  <property fmtid="{D5CDD505-2E9C-101B-9397-08002B2CF9AE}" pid="4" name="ICV">
    <vt:lpwstr>41B05B9754C140D3974542EFF3D904CF_12</vt:lpwstr>
  </property>
</Properties>
</file>