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  <w:lang w:val="zh-TW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zh-TW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zh-TW" w:eastAsia="zh-TW"/>
        </w:rPr>
        <w:t>天津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zh-TW"/>
        </w:rPr>
        <w:t>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自行车击剑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zh-TW"/>
        </w:rPr>
        <w:t>运动管理中心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zh-TW" w:eastAsia="zh-TW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zh-TW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zh-TW" w:eastAsia="zh-TW"/>
        </w:rPr>
        <w:t>计划表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方正小标宋_GBK" w:hAnsi="方正小标宋_GBK" w:eastAsia="方正小标宋_GBK" w:cs="方正小标宋_GBK"/>
          <w:sz w:val="36"/>
          <w:szCs w:val="36"/>
          <w:lang w:val="zh-TW"/>
        </w:rPr>
      </w:pPr>
    </w:p>
    <w:tbl>
      <w:tblPr>
        <w:tblStyle w:val="3"/>
        <w:tblW w:w="150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558"/>
        <w:gridCol w:w="709"/>
        <w:gridCol w:w="3283"/>
        <w:gridCol w:w="1394"/>
        <w:gridCol w:w="1134"/>
        <w:gridCol w:w="1418"/>
        <w:gridCol w:w="497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招聘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人数</w:t>
            </w:r>
          </w:p>
        </w:tc>
        <w:tc>
          <w:tcPr>
            <w:tcW w:w="3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介绍</w:t>
            </w:r>
          </w:p>
        </w:tc>
        <w:tc>
          <w:tcPr>
            <w:tcW w:w="89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岗位资格条件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学历/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4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其他要求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训练管理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eastAsia="zh-CN"/>
              </w:rPr>
              <w:t>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主要负责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eastAsia="zh-CN"/>
              </w:rPr>
              <w:t>运动队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训练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工作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eastAsia="zh-CN"/>
              </w:rPr>
              <w:t>；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负责计划、总结等各类文字材料的起草工作；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运动员注册、运动员等级申报、反兴奋剂教育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eastAsia="zh-CN"/>
              </w:rPr>
              <w:t>等。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负责单位内部党建工作，负责撰写党务文件、宣传稿件、年度总结及相关各类文字材料；参与制定和组织党支部各项活动；负责党支部党建日常工作。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550"/>
              </w:tabs>
              <w:ind w:left="-334" w:leftChars="-159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ind w:firstLine="280" w:firstLineChars="100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大学本科及以上学历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周岁及以下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具有省级以上大型赛事组织筹备工作经历；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具有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年及以上运动训练方面相关工作经验；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3、需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eastAsia="zh-CN"/>
              </w:rPr>
              <w:t>经常随运动队外出，参加户外训练比赛活动；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具有一定的公文写作和办公软件应用能力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eastAsia="zh-CN"/>
              </w:rPr>
              <w:t>竞赛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管理岗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86" w:leftChars="41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  <w:t>主要负责竞赛组织及规划工作；</w:t>
            </w:r>
          </w:p>
          <w:p>
            <w:pPr>
              <w:pStyle w:val="5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86" w:leftChars="41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  <w:t>服务天津市各类击剑赛事工作；</w:t>
            </w:r>
          </w:p>
          <w:p>
            <w:pPr>
              <w:pStyle w:val="5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86" w:leftChars="41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  <w:t>为天津击剑队训练比赛场地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、器材、设备维保等后勤保障工作。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ind w:firstLine="348" w:firstLineChars="0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运动训练、体育教育。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大学本科及以上学历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周岁及以下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6840"/>
              </w:tabs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具有省级及以上大型赛事从事工作经历；</w:t>
            </w:r>
          </w:p>
          <w:p>
            <w:pPr>
              <w:numPr>
                <w:ilvl w:val="0"/>
                <w:numId w:val="2"/>
              </w:numPr>
              <w:tabs>
                <w:tab w:val="left" w:pos="6840"/>
              </w:tabs>
              <w:spacing w:line="360" w:lineRule="exact"/>
              <w:rPr>
                <w:rFonts w:hint="default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取得过全国击剑最高水平比赛前八名；</w:t>
            </w:r>
          </w:p>
          <w:p>
            <w:pPr>
              <w:numPr>
                <w:ilvl w:val="0"/>
                <w:numId w:val="2"/>
              </w:numPr>
              <w:tabs>
                <w:tab w:val="left" w:pos="6840"/>
              </w:tabs>
              <w:spacing w:line="360" w:lineRule="exact"/>
              <w:rPr>
                <w:rFonts w:hint="default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具有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年及以上运动训练方面相关工作经验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tabs>
                <w:tab w:val="left" w:pos="6840"/>
              </w:tabs>
              <w:spacing w:line="360" w:lineRule="exact"/>
              <w:rPr>
                <w:rFonts w:hint="default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具有一定公文写作和办公软件应用能力及击剑竞赛软件应用能力；</w:t>
            </w:r>
          </w:p>
          <w:p>
            <w:pPr>
              <w:numPr>
                <w:ilvl w:val="0"/>
                <w:numId w:val="2"/>
              </w:num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熟知国内外击剑器材及场地规格要求；</w:t>
            </w:r>
          </w:p>
          <w:p>
            <w:pPr>
              <w:numPr>
                <w:ilvl w:val="0"/>
                <w:numId w:val="2"/>
              </w:num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  <w:t>击剑场地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、器材、设备维保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技能展示。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ind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会计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>1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 w:bidi="ar"/>
              </w:rPr>
              <w:t>从事会计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核算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550"/>
              </w:tabs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从事会计核算、办理单位各项经费结算等工作。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会计学、审计学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>、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>财政学、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>资产评估、财务管理。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大学本科及以上学历／学士及以上学位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30周岁及以下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ab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30周岁及以下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应届毕业生（应届毕业生是指2023届高校毕业生，2021、2022毕业后未就业的高校毕业生可按应届毕业生对待）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、具有天津市户籍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ind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会计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>2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550"/>
              </w:tabs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从事会计核算、办理单位各项经费结算等工作。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会计学、审计学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>、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>财政学、</w:t>
            </w:r>
          </w:p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>资产评估、财务管理。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大学本科及以上学历／学士及以上学位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6840"/>
              </w:tabs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 w:color="00000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</w:rPr>
              <w:t>周岁及以下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1、具有财务相关工作经验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年以上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60" w:right="0" w:hanging="560" w:hangingChars="2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2、且有初级及以上会计专业技术资格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60" w:right="0" w:hanging="560" w:hanging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证书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3、具有天津市户籍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"/>
              </w:rPr>
              <w:t>。</w:t>
            </w:r>
          </w:p>
        </w:tc>
      </w:tr>
    </w:tbl>
    <w:p>
      <w:pPr>
        <w:tabs>
          <w:tab w:val="left" w:pos="6840"/>
        </w:tabs>
        <w:spacing w:line="360" w:lineRule="exact"/>
        <w:rPr>
          <w:rFonts w:hint="eastAsia" w:ascii="宋体" w:hAnsi="宋体" w:eastAsia="宋体" w:cs="宋体"/>
          <w:sz w:val="28"/>
          <w:szCs w:val="28"/>
        </w:rPr>
      </w:pPr>
    </w:p>
    <w:p/>
    <w:sectPr>
      <w:footerReference r:id="rId3" w:type="default"/>
      <w:pgSz w:w="16838" w:h="11906" w:orient="landscape"/>
      <w:pgMar w:top="1134" w:right="1588" w:bottom="141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/>
        <w:sz w:val="21"/>
        <w:szCs w:val="21"/>
      </w:rPr>
      <w:fldChar w:fldCharType="begin"/>
    </w:r>
    <w:r>
      <w:rPr>
        <w:rFonts w:hint="eastAsia" w:ascii="宋体" w:hAnsi="宋体"/>
        <w:sz w:val="21"/>
        <w:szCs w:val="21"/>
      </w:rPr>
      <w:instrText xml:space="preserve">PAGE   \* MERGEFORMAT</w:instrText>
    </w:r>
    <w:r>
      <w:rPr>
        <w:rFonts w:hint="eastAsia"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-</w:t>
    </w:r>
    <w:r>
      <w:rPr>
        <w:rFonts w:ascii="宋体" w:hAnsi="宋体"/>
        <w:sz w:val="21"/>
        <w:szCs w:val="21"/>
      </w:rPr>
      <w:t xml:space="preserve"> 1 -</w:t>
    </w:r>
    <w:r>
      <w:rPr>
        <w:rFonts w:hint="eastAsia" w:ascii="宋体" w:hAnsi="宋体"/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3B97AF"/>
    <w:multiLevelType w:val="singleLevel"/>
    <w:tmpl w:val="DF3B97A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79F68D6"/>
    <w:multiLevelType w:val="singleLevel"/>
    <w:tmpl w:val="679F68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zgyNzRiOTYzYWZhN2YwZGI2M2U5ZDBkYmZhNWYifQ=="/>
  </w:docVars>
  <w:rsids>
    <w:rsidRoot w:val="00000000"/>
    <w:rsid w:val="0D5F2336"/>
    <w:rsid w:val="120C275E"/>
    <w:rsid w:val="17A248F8"/>
    <w:rsid w:val="17D77B0E"/>
    <w:rsid w:val="25A35DDE"/>
    <w:rsid w:val="347A2904"/>
    <w:rsid w:val="46BC143C"/>
    <w:rsid w:val="4DAA11FE"/>
    <w:rsid w:val="69CB3F1F"/>
    <w:rsid w:val="704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1019</Words>
  <Characters>1075</Characters>
  <Lines>0</Lines>
  <Paragraphs>0</Paragraphs>
  <TotalTime>19</TotalTime>
  <ScaleCrop>false</ScaleCrop>
  <LinksUpToDate>false</LinksUpToDate>
  <CharactersWithSpaces>1085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2023-08-07T02:51:00Z</dcterms:created>
  <dc:creator>samsung</dc:creator>
  <cp:lastModifiedBy>张路政</cp:lastModifiedBy>
  <cp:lastPrinted>2023-09-18T08:48:00Z</cp:lastPrinted>
  <dcterms:modified xsi:type="dcterms:W3CDTF">2023-10-17T08:21:54Z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DE37E66B258C408E8CD1A9F4337A0785_12</vt:lpwstr>
  </property>
</Properties>
</file>