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Hlk121072865"/>
      <w:r>
        <w:rPr>
          <w:rFonts w:hint="eastAsia" w:ascii="方正小标宋简体" w:hAnsi="方正小标宋简体" w:eastAsia="方正小标宋简体" w:cs="方正小标宋简体"/>
          <w:sz w:val="44"/>
          <w:szCs w:val="44"/>
        </w:rPr>
        <w:t>天津市青少年高山滑雪、单板滑雪挑战赛</w:t>
      </w:r>
    </w:p>
    <w:bookmarkEnd w:id="0"/>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pPr>
        <w:pStyle w:val="9"/>
        <w:ind w:firstLine="643"/>
        <w:rPr>
          <w:rFonts w:ascii="仿宋" w:hAnsi="仿宋" w:eastAsia="仿宋" w:cs="仿宋"/>
          <w:sz w:val="32"/>
          <w:szCs w:val="32"/>
        </w:rPr>
      </w:pPr>
      <w:r>
        <w:rPr>
          <w:rFonts w:hint="eastAsia" w:ascii="仿宋" w:hAnsi="仿宋" w:eastAsia="仿宋" w:cs="仿宋"/>
          <w:b/>
          <w:bCs/>
          <w:sz w:val="32"/>
          <w:szCs w:val="32"/>
        </w:rPr>
        <w:t>一、主办单位：</w:t>
      </w:r>
      <w:r>
        <w:rPr>
          <w:rFonts w:hint="eastAsia" w:ascii="仿宋" w:hAnsi="仿宋" w:eastAsia="仿宋" w:cs="仿宋"/>
          <w:sz w:val="32"/>
          <w:szCs w:val="32"/>
        </w:rPr>
        <w:t>天津市体育局</w:t>
      </w:r>
    </w:p>
    <w:p>
      <w:pPr>
        <w:pStyle w:val="9"/>
        <w:ind w:firstLine="643"/>
        <w:rPr>
          <w:rFonts w:ascii="仿宋" w:hAnsi="仿宋" w:eastAsia="仿宋" w:cs="仿宋"/>
          <w:sz w:val="32"/>
          <w:szCs w:val="32"/>
        </w:rPr>
      </w:pPr>
      <w:r>
        <w:rPr>
          <w:rFonts w:hint="eastAsia" w:ascii="仿宋" w:hAnsi="仿宋" w:eastAsia="仿宋" w:cs="仿宋"/>
          <w:b/>
          <w:bCs/>
          <w:sz w:val="32"/>
          <w:szCs w:val="32"/>
        </w:rPr>
        <w:t>二、承办单位：</w:t>
      </w:r>
      <w:r>
        <w:rPr>
          <w:rFonts w:hint="eastAsia" w:ascii="仿宋" w:hAnsi="仿宋" w:eastAsia="仿宋" w:cs="仿宋"/>
          <w:sz w:val="32"/>
          <w:szCs w:val="32"/>
        </w:rPr>
        <w:t>天津市冬季和水上运动管理中心</w:t>
      </w:r>
    </w:p>
    <w:p>
      <w:pPr>
        <w:pStyle w:val="9"/>
        <w:ind w:firstLine="643"/>
        <w:rPr>
          <w:rFonts w:ascii="仿宋" w:hAnsi="仿宋" w:eastAsia="仿宋" w:cs="仿宋"/>
          <w:sz w:val="32"/>
          <w:szCs w:val="32"/>
        </w:rPr>
      </w:pPr>
      <w:r>
        <w:rPr>
          <w:rFonts w:hint="eastAsia" w:ascii="仿宋" w:hAnsi="仿宋" w:eastAsia="仿宋" w:cs="仿宋"/>
          <w:b/>
          <w:bCs/>
          <w:sz w:val="32"/>
          <w:szCs w:val="32"/>
        </w:rPr>
        <w:t>三、协办单位：</w:t>
      </w:r>
      <w:r>
        <w:rPr>
          <w:rFonts w:hint="eastAsia" w:ascii="仿宋" w:hAnsi="仿宋" w:eastAsia="仿宋" w:cs="仿宋"/>
          <w:sz w:val="32"/>
          <w:szCs w:val="32"/>
        </w:rPr>
        <w:t>天津市蓟州区盘山滑雪场</w:t>
      </w:r>
    </w:p>
    <w:p>
      <w:pPr>
        <w:pStyle w:val="9"/>
        <w:ind w:left="420" w:firstLine="2560" w:firstLineChars="800"/>
        <w:rPr>
          <w:rFonts w:ascii="仿宋" w:hAnsi="仿宋" w:eastAsia="仿宋" w:cs="仿宋"/>
          <w:sz w:val="32"/>
          <w:szCs w:val="32"/>
        </w:rPr>
      </w:pPr>
      <w:r>
        <w:rPr>
          <w:rFonts w:hint="eastAsia" w:ascii="仿宋" w:hAnsi="仿宋" w:eastAsia="仿宋" w:cs="仿宋"/>
          <w:sz w:val="32"/>
          <w:szCs w:val="32"/>
        </w:rPr>
        <w:t>汇川圣郡（天津）体育科技有限公司</w:t>
      </w:r>
    </w:p>
    <w:p>
      <w:pPr>
        <w:pStyle w:val="9"/>
        <w:ind w:firstLine="643"/>
        <w:rPr>
          <w:rFonts w:ascii="仿宋" w:hAnsi="仿宋" w:eastAsia="仿宋" w:cs="仿宋"/>
          <w:b/>
          <w:bCs/>
          <w:sz w:val="32"/>
          <w:szCs w:val="32"/>
        </w:rPr>
      </w:pPr>
      <w:r>
        <w:rPr>
          <w:rFonts w:hint="eastAsia" w:ascii="仿宋" w:hAnsi="仿宋" w:eastAsia="仿宋" w:cs="仿宋"/>
          <w:b/>
          <w:bCs/>
          <w:sz w:val="32"/>
          <w:szCs w:val="32"/>
        </w:rPr>
        <w:t>四、时间地点</w:t>
      </w:r>
    </w:p>
    <w:p>
      <w:pPr>
        <w:pStyle w:val="9"/>
        <w:ind w:left="420" w:firstLine="320" w:firstLineChars="100"/>
        <w:rPr>
          <w:rFonts w:ascii="仿宋" w:hAnsi="仿宋" w:eastAsia="仿宋" w:cs="仿宋"/>
          <w:sz w:val="32"/>
          <w:szCs w:val="32"/>
        </w:rPr>
      </w:pPr>
      <w:r>
        <w:rPr>
          <w:rFonts w:hint="eastAsia" w:ascii="仿宋" w:hAnsi="仿宋" w:eastAsia="仿宋" w:cs="仿宋"/>
          <w:sz w:val="32"/>
          <w:szCs w:val="32"/>
        </w:rPr>
        <w:t>2022年12月24日至25日</w:t>
      </w:r>
    </w:p>
    <w:p>
      <w:pPr>
        <w:pStyle w:val="9"/>
        <w:ind w:firstLine="640"/>
        <w:rPr>
          <w:rFonts w:ascii="仿宋" w:hAnsi="仿宋" w:eastAsia="仿宋" w:cs="仿宋"/>
          <w:sz w:val="32"/>
          <w:szCs w:val="32"/>
        </w:rPr>
      </w:pPr>
      <w:r>
        <w:rPr>
          <w:rFonts w:hint="eastAsia" w:ascii="仿宋" w:hAnsi="仿宋" w:eastAsia="仿宋" w:cs="仿宋"/>
          <w:sz w:val="32"/>
          <w:szCs w:val="32"/>
        </w:rPr>
        <w:t>天津市蓟州区盘山滑雪场</w:t>
      </w:r>
    </w:p>
    <w:p>
      <w:pPr>
        <w:pStyle w:val="9"/>
        <w:ind w:firstLine="643"/>
        <w:rPr>
          <w:rFonts w:ascii="仿宋" w:hAnsi="仿宋" w:eastAsia="仿宋" w:cs="仿宋"/>
          <w:b/>
          <w:bCs/>
          <w:sz w:val="32"/>
          <w:szCs w:val="32"/>
        </w:rPr>
      </w:pPr>
      <w:r>
        <w:rPr>
          <w:rFonts w:hint="eastAsia" w:ascii="仿宋" w:hAnsi="仿宋" w:eastAsia="仿宋" w:cs="仿宋"/>
          <w:b/>
          <w:bCs/>
          <w:sz w:val="32"/>
          <w:szCs w:val="32"/>
        </w:rPr>
        <w:t>五、参赛单位</w:t>
      </w:r>
    </w:p>
    <w:p>
      <w:pPr>
        <w:pStyle w:val="9"/>
        <w:ind w:firstLine="640"/>
        <w:rPr>
          <w:rFonts w:ascii="仿宋" w:hAnsi="仿宋" w:eastAsia="仿宋" w:cs="仿宋"/>
          <w:sz w:val="32"/>
          <w:szCs w:val="32"/>
        </w:rPr>
      </w:pPr>
      <w:r>
        <w:rPr>
          <w:rFonts w:hint="eastAsia" w:ascii="仿宋" w:hAnsi="仿宋" w:eastAsia="仿宋" w:cs="仿宋"/>
          <w:sz w:val="32"/>
          <w:szCs w:val="32"/>
        </w:rPr>
        <w:t>面向天津市各界冰雪运动爱好者，以各区体育主管部门、各学校、各滑雪俱乐部为单位报名参赛，不接受个人报名。</w:t>
      </w:r>
    </w:p>
    <w:p>
      <w:pPr>
        <w:pStyle w:val="9"/>
        <w:ind w:firstLine="643"/>
        <w:rPr>
          <w:rFonts w:ascii="仿宋" w:hAnsi="仿宋" w:eastAsia="仿宋" w:cs="仿宋"/>
          <w:b/>
          <w:bCs/>
          <w:sz w:val="32"/>
          <w:szCs w:val="32"/>
        </w:rPr>
      </w:pPr>
      <w:r>
        <w:rPr>
          <w:rFonts w:hint="eastAsia" w:ascii="仿宋" w:hAnsi="仿宋" w:eastAsia="仿宋" w:cs="仿宋"/>
          <w:b/>
          <w:bCs/>
          <w:sz w:val="32"/>
          <w:szCs w:val="32"/>
        </w:rPr>
        <w:t>六、组别与年龄</w:t>
      </w:r>
    </w:p>
    <w:p>
      <w:pPr>
        <w:spacing w:before="30" w:line="450" w:lineRule="atLeas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U18组：2004年1月1日—2005年12月31日</w:t>
      </w:r>
    </w:p>
    <w:p>
      <w:pPr>
        <w:spacing w:before="30" w:line="450" w:lineRule="atLeas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U16组：2006年1月1日—2007年12月31日</w:t>
      </w:r>
    </w:p>
    <w:p>
      <w:pPr>
        <w:spacing w:before="30" w:line="450" w:lineRule="atLeas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U14组：2008年1月1日—2009年12月31日</w:t>
      </w:r>
    </w:p>
    <w:p>
      <w:pPr>
        <w:spacing w:before="30" w:line="450" w:lineRule="atLeas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U12组：2010年1月1日—2011年12月31日</w:t>
      </w:r>
    </w:p>
    <w:p>
      <w:pPr>
        <w:spacing w:before="30" w:line="450" w:lineRule="atLeas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U10组：2012年1月1日—2013年12月31日</w:t>
      </w:r>
    </w:p>
    <w:p>
      <w:pPr>
        <w:spacing w:before="30" w:line="450" w:lineRule="atLeast"/>
        <w:ind w:firstLine="640" w:firstLineChars="200"/>
        <w:rPr>
          <w:rFonts w:ascii="仿宋" w:hAnsi="仿宋" w:eastAsia="仿宋" w:cs="仿宋"/>
          <w:sz w:val="32"/>
          <w:szCs w:val="32"/>
        </w:rPr>
      </w:pPr>
      <w:r>
        <w:rPr>
          <w:rFonts w:hint="eastAsia" w:ascii="仿宋" w:hAnsi="仿宋" w:eastAsia="仿宋" w:cs="仿宋"/>
          <w:color w:val="333333"/>
          <w:kern w:val="0"/>
          <w:sz w:val="32"/>
          <w:szCs w:val="32"/>
        </w:rPr>
        <w:t>U8组： 2014年1月1日—2015年12月31日</w:t>
      </w:r>
    </w:p>
    <w:p>
      <w:pPr>
        <w:pStyle w:val="9"/>
        <w:ind w:firstLine="643"/>
        <w:rPr>
          <w:rFonts w:ascii="仿宋" w:hAnsi="仿宋" w:eastAsia="仿宋" w:cs="仿宋"/>
          <w:b/>
          <w:bCs/>
          <w:sz w:val="32"/>
          <w:szCs w:val="32"/>
        </w:rPr>
      </w:pPr>
      <w:r>
        <w:rPr>
          <w:rFonts w:hint="eastAsia" w:ascii="仿宋" w:hAnsi="仿宋" w:eastAsia="仿宋" w:cs="仿宋"/>
          <w:b/>
          <w:bCs/>
          <w:sz w:val="32"/>
          <w:szCs w:val="32"/>
        </w:rPr>
        <w:t>七、竞赛项目</w:t>
      </w:r>
    </w:p>
    <w:p>
      <w:pPr>
        <w:ind w:firstLine="640" w:firstLineChars="200"/>
        <w:rPr>
          <w:rFonts w:ascii="仿宋" w:hAnsi="仿宋" w:eastAsia="仿宋" w:cs="仿宋"/>
          <w:sz w:val="32"/>
          <w:szCs w:val="32"/>
        </w:rPr>
      </w:pPr>
      <w:r>
        <w:rPr>
          <w:rFonts w:hint="eastAsia" w:ascii="仿宋" w:hAnsi="仿宋" w:eastAsia="仿宋" w:cs="仿宋"/>
          <w:sz w:val="32"/>
          <w:szCs w:val="32"/>
        </w:rPr>
        <w:t>男子、女子高山回转</w:t>
      </w:r>
    </w:p>
    <w:p>
      <w:pPr>
        <w:ind w:firstLine="640" w:firstLineChars="200"/>
        <w:rPr>
          <w:rFonts w:ascii="仿宋" w:hAnsi="仿宋" w:eastAsia="仿宋" w:cs="仿宋"/>
          <w:sz w:val="32"/>
          <w:szCs w:val="32"/>
        </w:rPr>
      </w:pPr>
      <w:r>
        <w:rPr>
          <w:rFonts w:hint="eastAsia" w:ascii="仿宋" w:hAnsi="仿宋" w:eastAsia="仿宋" w:cs="仿宋"/>
          <w:sz w:val="32"/>
          <w:szCs w:val="32"/>
        </w:rPr>
        <w:t>男子、女子单板回转</w:t>
      </w:r>
    </w:p>
    <w:p>
      <w:pPr>
        <w:pStyle w:val="9"/>
        <w:ind w:firstLine="643"/>
        <w:rPr>
          <w:rFonts w:ascii="仿宋" w:hAnsi="仿宋" w:eastAsia="仿宋" w:cs="仿宋"/>
          <w:b/>
          <w:bCs/>
          <w:sz w:val="32"/>
          <w:szCs w:val="32"/>
        </w:rPr>
      </w:pPr>
      <w:r>
        <w:rPr>
          <w:rFonts w:hint="eastAsia" w:ascii="仿宋" w:hAnsi="仿宋" w:eastAsia="仿宋" w:cs="仿宋"/>
          <w:b/>
          <w:bCs/>
          <w:sz w:val="32"/>
          <w:szCs w:val="32"/>
        </w:rPr>
        <w:t>八、参赛资格</w:t>
      </w:r>
    </w:p>
    <w:p>
      <w:pPr>
        <w:widowControl/>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（一）具有天津市户籍或天津市正式学籍，并持有第二代身份证（或户口本）运动员允许报名参加比赛。</w:t>
      </w:r>
    </w:p>
    <w:p>
      <w:pPr>
        <w:pStyle w:val="9"/>
        <w:ind w:firstLine="640"/>
        <w:rPr>
          <w:rFonts w:ascii="仿宋" w:hAnsi="仿宋" w:eastAsia="仿宋" w:cs="仿宋"/>
          <w:kern w:val="0"/>
          <w:sz w:val="32"/>
          <w:szCs w:val="32"/>
        </w:rPr>
      </w:pPr>
      <w:r>
        <w:rPr>
          <w:rFonts w:hint="eastAsia" w:ascii="仿宋" w:hAnsi="仿宋" w:eastAsia="仿宋" w:cs="仿宋"/>
          <w:kern w:val="0"/>
          <w:sz w:val="32"/>
          <w:szCs w:val="32"/>
        </w:rPr>
        <w:t>（二）思想政治进步，品行端正，遵守运动员守则。经医院体检合格且适合参加所报项目的比赛，并符合竞赛规定的年龄组别。运动员须持有区级以上医院出具的适合参加本项目比赛的体检证明，带到赛区备查，如缺失不得参赛。</w:t>
      </w:r>
    </w:p>
    <w:p>
      <w:pPr>
        <w:widowControl/>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（三）参赛单位须对参赛运动员办理人身意外伤害保险，赛事期间参赛运动员如遇意外伤害事故，由各参赛单位自行负责。</w:t>
      </w:r>
    </w:p>
    <w:p>
      <w:pPr>
        <w:widowControl/>
        <w:ind w:firstLine="640" w:firstLineChars="200"/>
        <w:jc w:val="left"/>
        <w:rPr>
          <w:rFonts w:ascii="仿宋" w:hAnsi="仿宋" w:eastAsia="仿宋" w:cs="仿宋"/>
          <w:spacing w:val="-10"/>
          <w:kern w:val="0"/>
          <w:sz w:val="32"/>
          <w:szCs w:val="32"/>
        </w:rPr>
      </w:pPr>
      <w:r>
        <w:rPr>
          <w:rFonts w:hint="eastAsia" w:ascii="仿宋" w:hAnsi="仿宋" w:eastAsia="仿宋" w:cs="仿宋"/>
          <w:kern w:val="0"/>
          <w:sz w:val="32"/>
          <w:szCs w:val="32"/>
        </w:rPr>
        <w:t>（四）在比赛期间运动员如出现意外伤、病、残事故，责任由所在</w:t>
      </w:r>
      <w:r>
        <w:rPr>
          <w:rFonts w:hint="eastAsia" w:ascii="仿宋" w:hAnsi="仿宋" w:eastAsia="仿宋" w:cs="仿宋"/>
          <w:spacing w:val="-10"/>
          <w:kern w:val="0"/>
          <w:sz w:val="32"/>
          <w:szCs w:val="32"/>
        </w:rPr>
        <w:t>代表单位及个人负责，并签署“免责协议书”。</w:t>
      </w:r>
    </w:p>
    <w:p>
      <w:pPr>
        <w:widowControl/>
        <w:ind w:firstLine="600" w:firstLineChars="200"/>
        <w:jc w:val="left"/>
        <w:rPr>
          <w:rFonts w:ascii="仿宋" w:hAnsi="仿宋" w:eastAsia="仿宋" w:cs="仿宋"/>
          <w:kern w:val="0"/>
          <w:sz w:val="32"/>
          <w:szCs w:val="32"/>
        </w:rPr>
      </w:pPr>
      <w:r>
        <w:rPr>
          <w:rFonts w:hint="eastAsia" w:ascii="仿宋" w:hAnsi="仿宋" w:eastAsia="仿宋" w:cs="仿宋"/>
          <w:spacing w:val="-10"/>
          <w:kern w:val="0"/>
          <w:sz w:val="32"/>
          <w:szCs w:val="32"/>
        </w:rPr>
        <w:t>（五）</w:t>
      </w:r>
      <w:r>
        <w:rPr>
          <w:rFonts w:hint="eastAsia" w:ascii="仿宋" w:hAnsi="仿宋" w:eastAsia="仿宋" w:cs="仿宋"/>
          <w:kern w:val="0"/>
          <w:sz w:val="32"/>
          <w:szCs w:val="32"/>
        </w:rPr>
        <w:t>参赛全体人员需接种新冠肺炎疫苗，持有天津健康码“绿码”，并详细记录填写《流行病学调查表》《每日体温健康检测记录表》（见附件），赛前技术会议需向组委会正式提交。</w:t>
      </w:r>
    </w:p>
    <w:p>
      <w:pPr>
        <w:pStyle w:val="9"/>
        <w:ind w:firstLine="643"/>
        <w:rPr>
          <w:rFonts w:ascii="仿宋" w:hAnsi="仿宋" w:eastAsia="仿宋" w:cs="仿宋"/>
          <w:b/>
          <w:bCs/>
          <w:sz w:val="32"/>
          <w:szCs w:val="32"/>
        </w:rPr>
      </w:pPr>
      <w:r>
        <w:rPr>
          <w:rFonts w:hint="eastAsia" w:ascii="仿宋" w:hAnsi="仿宋" w:eastAsia="仿宋" w:cs="仿宋"/>
          <w:b/>
          <w:bCs/>
          <w:sz w:val="32"/>
          <w:szCs w:val="32"/>
        </w:rPr>
        <w:t>九、报名和报到</w:t>
      </w:r>
    </w:p>
    <w:p>
      <w:pPr>
        <w:pStyle w:val="9"/>
        <w:ind w:firstLine="640"/>
        <w:rPr>
          <w:rFonts w:ascii="仿宋" w:hAnsi="仿宋" w:eastAsia="仿宋" w:cs="仿宋"/>
          <w:sz w:val="32"/>
          <w:szCs w:val="32"/>
        </w:rPr>
      </w:pPr>
      <w:r>
        <w:rPr>
          <w:rFonts w:hint="eastAsia" w:ascii="仿宋" w:hAnsi="仿宋" w:eastAsia="仿宋" w:cs="仿宋"/>
          <w:sz w:val="32"/>
          <w:szCs w:val="32"/>
        </w:rPr>
        <w:t>（一）报名要求</w:t>
      </w:r>
    </w:p>
    <w:p>
      <w:pPr>
        <w:pStyle w:val="9"/>
        <w:ind w:firstLine="640"/>
        <w:rPr>
          <w:rFonts w:ascii="仿宋" w:hAnsi="仿宋" w:eastAsia="仿宋" w:cs="仿宋"/>
          <w:sz w:val="32"/>
          <w:szCs w:val="32"/>
        </w:rPr>
      </w:pPr>
      <w:r>
        <w:rPr>
          <w:rFonts w:hint="eastAsia" w:ascii="仿宋" w:hAnsi="仿宋" w:eastAsia="仿宋" w:cs="仿宋"/>
          <w:sz w:val="32"/>
          <w:szCs w:val="32"/>
        </w:rPr>
        <w:t>1.领队：1名，比赛时须全程在场，并对比赛期间出现的赛风赛纪问题负主要责任。</w:t>
      </w:r>
    </w:p>
    <w:p>
      <w:pPr>
        <w:pStyle w:val="9"/>
        <w:ind w:firstLine="640"/>
        <w:rPr>
          <w:rFonts w:ascii="仿宋" w:hAnsi="仿宋" w:eastAsia="仿宋" w:cs="仿宋"/>
          <w:sz w:val="32"/>
          <w:szCs w:val="32"/>
        </w:rPr>
      </w:pPr>
      <w:r>
        <w:rPr>
          <w:rFonts w:hint="eastAsia" w:ascii="仿宋" w:hAnsi="仿宋" w:eastAsia="仿宋" w:cs="仿宋"/>
          <w:sz w:val="32"/>
          <w:szCs w:val="32"/>
        </w:rPr>
        <w:t>2.教练员、工作人员：各1名，</w:t>
      </w:r>
      <w:r>
        <w:rPr>
          <w:rFonts w:ascii="仿宋" w:hAnsi="仿宋" w:eastAsia="仿宋" w:cs="仿宋"/>
          <w:sz w:val="30"/>
          <w:szCs w:val="30"/>
        </w:rPr>
        <w:t>并由参赛单位</w:t>
      </w:r>
      <w:r>
        <w:rPr>
          <w:rFonts w:hint="eastAsia" w:ascii="仿宋" w:hAnsi="仿宋" w:eastAsia="仿宋" w:cs="仿宋"/>
          <w:sz w:val="30"/>
          <w:szCs w:val="30"/>
        </w:rPr>
        <w:t>审核同意后</w:t>
      </w:r>
      <w:r>
        <w:rPr>
          <w:rFonts w:ascii="仿宋" w:hAnsi="仿宋" w:eastAsia="仿宋" w:cs="仿宋"/>
          <w:sz w:val="30"/>
          <w:szCs w:val="30"/>
        </w:rPr>
        <w:t>方可报名。</w:t>
      </w:r>
    </w:p>
    <w:p>
      <w:pPr>
        <w:pStyle w:val="9"/>
        <w:ind w:firstLine="640"/>
        <w:rPr>
          <w:rFonts w:ascii="仿宋" w:hAnsi="仿宋" w:eastAsia="仿宋" w:cs="仿宋"/>
          <w:sz w:val="32"/>
          <w:szCs w:val="32"/>
        </w:rPr>
      </w:pPr>
      <w:r>
        <w:rPr>
          <w:rFonts w:hint="eastAsia" w:ascii="仿宋" w:hAnsi="仿宋" w:eastAsia="仿宋" w:cs="仿宋"/>
          <w:sz w:val="32"/>
          <w:szCs w:val="32"/>
        </w:rPr>
        <w:t>3.运动员：人数不限</w:t>
      </w:r>
    </w:p>
    <w:p>
      <w:pPr>
        <w:pStyle w:val="9"/>
        <w:ind w:firstLine="640"/>
        <w:rPr>
          <w:rFonts w:ascii="仿宋" w:hAnsi="仿宋" w:eastAsia="仿宋" w:cs="仿宋"/>
          <w:sz w:val="32"/>
          <w:szCs w:val="32"/>
        </w:rPr>
      </w:pPr>
      <w:r>
        <w:rPr>
          <w:rFonts w:hint="eastAsia" w:ascii="仿宋" w:hAnsi="仿宋" w:eastAsia="仿宋" w:cs="仿宋"/>
          <w:sz w:val="32"/>
          <w:szCs w:val="32"/>
        </w:rPr>
        <w:t>（二）报名方式和时间</w:t>
      </w:r>
    </w:p>
    <w:p>
      <w:pPr>
        <w:pStyle w:val="9"/>
        <w:ind w:firstLine="640"/>
        <w:rPr>
          <w:rFonts w:ascii="仿宋" w:hAnsi="仿宋" w:eastAsia="仿宋" w:cs="仿宋"/>
          <w:sz w:val="32"/>
          <w:szCs w:val="32"/>
        </w:rPr>
      </w:pPr>
      <w:r>
        <w:rPr>
          <w:rFonts w:hint="eastAsia" w:ascii="仿宋" w:hAnsi="仿宋" w:eastAsia="仿宋" w:cs="仿宋"/>
          <w:sz w:val="32"/>
          <w:szCs w:val="32"/>
        </w:rPr>
        <w:t>报名时间：2022年12月12日9:00至12月15日12:00截止，逾期不再接受报名申请。</w:t>
      </w:r>
    </w:p>
    <w:p>
      <w:pPr>
        <w:pStyle w:val="9"/>
        <w:ind w:firstLine="640"/>
        <w:rPr>
          <w:rFonts w:ascii="仿宋" w:hAnsi="仿宋" w:eastAsia="仿宋" w:cs="仿宋"/>
          <w:sz w:val="32"/>
          <w:szCs w:val="32"/>
        </w:rPr>
      </w:pPr>
      <w:r>
        <w:rPr>
          <w:rFonts w:ascii="仿宋" w:hAnsi="仿宋" w:eastAsia="仿宋" w:cs="仿宋"/>
          <w:sz w:val="32"/>
          <w:szCs w:val="32"/>
        </w:rPr>
        <w:t>请各参赛单位于报名截止时间前，将加盖</w:t>
      </w:r>
      <w:r>
        <w:rPr>
          <w:rFonts w:hint="eastAsia" w:ascii="仿宋" w:hAnsi="仿宋" w:eastAsia="仿宋" w:cs="仿宋"/>
          <w:sz w:val="32"/>
          <w:szCs w:val="32"/>
        </w:rPr>
        <w:t>参赛单位</w:t>
      </w:r>
      <w:r>
        <w:rPr>
          <w:rFonts w:ascii="仿宋" w:hAnsi="仿宋" w:eastAsia="仿宋" w:cs="仿宋"/>
          <w:sz w:val="32"/>
          <w:szCs w:val="32"/>
        </w:rPr>
        <w:t>公章的纸质版报名表（见附件）、运动员身份证原件及复印件</w:t>
      </w:r>
      <w:r>
        <w:rPr>
          <w:rFonts w:hint="eastAsia" w:ascii="仿宋" w:hAnsi="仿宋" w:eastAsia="仿宋" w:cs="仿宋"/>
          <w:sz w:val="32"/>
          <w:szCs w:val="32"/>
        </w:rPr>
        <w:t>（或天津市学籍证明）</w:t>
      </w:r>
      <w:r>
        <w:rPr>
          <w:rFonts w:ascii="仿宋" w:hAnsi="仿宋" w:eastAsia="仿宋" w:cs="仿宋"/>
          <w:sz w:val="32"/>
          <w:szCs w:val="32"/>
        </w:rPr>
        <w:t>报送至天津市冬季和水上运动管理中心竞赛及群众体育科</w:t>
      </w:r>
      <w:r>
        <w:rPr>
          <w:rFonts w:hint="eastAsia" w:ascii="仿宋" w:hAnsi="仿宋" w:eastAsia="仿宋" w:cs="仿宋"/>
          <w:sz w:val="32"/>
          <w:szCs w:val="32"/>
        </w:rPr>
        <w:t>。</w:t>
      </w:r>
    </w:p>
    <w:p>
      <w:pPr>
        <w:widowControl/>
        <w:ind w:firstLine="640" w:firstLineChars="200"/>
        <w:jc w:val="left"/>
        <w:rPr>
          <w:rFonts w:ascii="仿宋" w:hAnsi="仿宋" w:eastAsia="仿宋" w:cs="仿宋"/>
          <w:sz w:val="32"/>
          <w:szCs w:val="32"/>
        </w:rPr>
      </w:pPr>
      <w:r>
        <w:rPr>
          <w:rFonts w:ascii="仿宋" w:hAnsi="仿宋" w:eastAsia="仿宋" w:cs="仿宋"/>
          <w:sz w:val="32"/>
          <w:szCs w:val="32"/>
        </w:rPr>
        <w:t>报名表电子版、参赛人员一寸照片电子版（姓名+身份证号）</w:t>
      </w:r>
      <w:r>
        <w:rPr>
          <w:rFonts w:hint="eastAsia" w:ascii="仿宋" w:hAnsi="仿宋" w:eastAsia="仿宋" w:cs="仿宋"/>
          <w:sz w:val="32"/>
          <w:szCs w:val="32"/>
        </w:rPr>
        <w:t>、新冠疫苗接种证明</w:t>
      </w:r>
      <w:r>
        <w:rPr>
          <w:rFonts w:ascii="仿宋" w:hAnsi="仿宋" w:eastAsia="仿宋" w:cs="仿宋"/>
          <w:sz w:val="32"/>
          <w:szCs w:val="32"/>
        </w:rPr>
        <w:t xml:space="preserve">发送至天津市冬季和水上运动管理中心竞赛及群众体育科电子邮箱styjdszxjsk@tj.gov.cn。 </w:t>
      </w:r>
    </w:p>
    <w:p>
      <w:pPr>
        <w:widowControl/>
        <w:ind w:firstLine="640" w:firstLineChars="200"/>
        <w:jc w:val="left"/>
        <w:rPr>
          <w:rFonts w:ascii="仿宋" w:hAnsi="仿宋" w:eastAsia="仿宋" w:cs="仿宋"/>
          <w:sz w:val="32"/>
          <w:szCs w:val="32"/>
        </w:rPr>
      </w:pPr>
      <w:r>
        <w:rPr>
          <w:rFonts w:ascii="仿宋" w:hAnsi="仿宋" w:eastAsia="仿宋" w:cs="仿宋"/>
          <w:sz w:val="32"/>
          <w:szCs w:val="32"/>
        </w:rPr>
        <w:t>联系人：范灵贝（联系电话：84935879 转 8008）</w:t>
      </w:r>
    </w:p>
    <w:p>
      <w:pPr>
        <w:pStyle w:val="9"/>
        <w:ind w:firstLine="640"/>
        <w:rPr>
          <w:rFonts w:ascii="仿宋" w:hAnsi="仿宋" w:eastAsia="仿宋" w:cs="仿宋"/>
          <w:sz w:val="32"/>
          <w:szCs w:val="32"/>
        </w:rPr>
      </w:pPr>
      <w:r>
        <w:rPr>
          <w:rFonts w:hint="eastAsia" w:ascii="仿宋" w:hAnsi="仿宋" w:eastAsia="仿宋" w:cs="仿宋"/>
          <w:sz w:val="32"/>
          <w:szCs w:val="32"/>
        </w:rPr>
        <w:t>（三）各参赛队、运动员于2022年12月24日08:30在比赛场地报到。</w:t>
      </w:r>
    </w:p>
    <w:p>
      <w:pPr>
        <w:pStyle w:val="9"/>
        <w:ind w:firstLine="643"/>
        <w:rPr>
          <w:rFonts w:ascii="仿宋" w:hAnsi="仿宋" w:eastAsia="仿宋" w:cs="仿宋"/>
          <w:b/>
          <w:bCs/>
          <w:sz w:val="32"/>
          <w:szCs w:val="32"/>
        </w:rPr>
      </w:pPr>
      <w:r>
        <w:rPr>
          <w:rFonts w:hint="eastAsia" w:ascii="仿宋" w:hAnsi="仿宋" w:eastAsia="仿宋" w:cs="仿宋"/>
          <w:b/>
          <w:bCs/>
          <w:sz w:val="32"/>
          <w:szCs w:val="32"/>
        </w:rPr>
        <w:t>十、竞赛办法</w:t>
      </w:r>
    </w:p>
    <w:p>
      <w:pPr>
        <w:pStyle w:val="9"/>
        <w:ind w:firstLine="640"/>
        <w:rPr>
          <w:rFonts w:ascii="仿宋" w:hAnsi="仿宋" w:eastAsia="仿宋" w:cs="仿宋"/>
          <w:sz w:val="32"/>
          <w:szCs w:val="32"/>
        </w:rPr>
      </w:pPr>
      <w:r>
        <w:rPr>
          <w:rFonts w:hint="eastAsia" w:ascii="仿宋" w:hAnsi="仿宋" w:eastAsia="仿宋" w:cs="仿宋"/>
          <w:sz w:val="32"/>
          <w:szCs w:val="32"/>
        </w:rPr>
        <w:t>（一）竞赛日程：根据赛前报名人数决定具体竞赛日程。</w:t>
      </w:r>
    </w:p>
    <w:p>
      <w:pPr>
        <w:pStyle w:val="9"/>
        <w:ind w:firstLine="640"/>
        <w:rPr>
          <w:rFonts w:ascii="仿宋" w:hAnsi="仿宋" w:eastAsia="仿宋" w:cs="仿宋"/>
          <w:sz w:val="32"/>
          <w:szCs w:val="32"/>
        </w:rPr>
      </w:pPr>
      <w:r>
        <w:rPr>
          <w:rFonts w:hint="eastAsia" w:ascii="仿宋" w:hAnsi="仿宋" w:eastAsia="仿宋" w:cs="仿宋"/>
          <w:sz w:val="32"/>
          <w:szCs w:val="32"/>
        </w:rPr>
        <w:t>（二）竞赛执行国家体育总局冬季运动管理中心最新审定《高山滑雪竞赛规则》、《单板滑雪竞赛规则》。</w:t>
      </w:r>
    </w:p>
    <w:p>
      <w:pPr>
        <w:pStyle w:val="9"/>
        <w:ind w:firstLine="640"/>
        <w:rPr>
          <w:rFonts w:ascii="仿宋" w:hAnsi="仿宋" w:eastAsia="仿宋" w:cs="仿宋"/>
          <w:sz w:val="32"/>
          <w:szCs w:val="32"/>
        </w:rPr>
      </w:pPr>
      <w:r>
        <w:rPr>
          <w:rFonts w:hint="eastAsia" w:ascii="仿宋" w:hAnsi="仿宋" w:eastAsia="仿宋" w:cs="仿宋"/>
          <w:sz w:val="32"/>
          <w:szCs w:val="32"/>
        </w:rPr>
        <w:t>（三）所有项目及组别均根据报名人数按规则决定赛次。</w:t>
      </w:r>
    </w:p>
    <w:p>
      <w:pPr>
        <w:pStyle w:val="9"/>
        <w:ind w:firstLine="643"/>
        <w:rPr>
          <w:rFonts w:ascii="仿宋" w:hAnsi="仿宋" w:eastAsia="仿宋" w:cs="仿宋"/>
          <w:b/>
          <w:bCs/>
          <w:sz w:val="32"/>
          <w:szCs w:val="32"/>
        </w:rPr>
      </w:pPr>
      <w:r>
        <w:rPr>
          <w:rFonts w:hint="eastAsia" w:ascii="仿宋" w:hAnsi="仿宋" w:eastAsia="仿宋" w:cs="仿宋"/>
          <w:b/>
          <w:bCs/>
          <w:sz w:val="32"/>
          <w:szCs w:val="32"/>
        </w:rPr>
        <w:t>十一、录取名次和奖励办法</w:t>
      </w:r>
    </w:p>
    <w:p>
      <w:pPr>
        <w:pStyle w:val="9"/>
        <w:ind w:firstLine="640"/>
        <w:rPr>
          <w:rFonts w:ascii="仿宋" w:hAnsi="仿宋" w:eastAsia="仿宋" w:cs="仿宋"/>
          <w:sz w:val="32"/>
          <w:szCs w:val="32"/>
        </w:rPr>
      </w:pPr>
      <w:r>
        <w:rPr>
          <w:rFonts w:hint="eastAsia" w:ascii="仿宋" w:hAnsi="仿宋" w:eastAsia="仿宋" w:cs="仿宋"/>
          <w:sz w:val="32"/>
          <w:szCs w:val="32"/>
        </w:rPr>
        <w:t>（一）各组别项目录取前六名给予奖励。</w:t>
      </w:r>
    </w:p>
    <w:p>
      <w:pPr>
        <w:pStyle w:val="9"/>
        <w:ind w:firstLine="640"/>
        <w:rPr>
          <w:rFonts w:ascii="仿宋" w:hAnsi="仿宋" w:eastAsia="仿宋" w:cs="仿宋"/>
          <w:sz w:val="32"/>
          <w:szCs w:val="32"/>
        </w:rPr>
      </w:pPr>
      <w:r>
        <w:rPr>
          <w:rFonts w:hint="eastAsia" w:ascii="仿宋" w:hAnsi="仿宋" w:eastAsia="仿宋" w:cs="仿宋"/>
          <w:sz w:val="32"/>
          <w:szCs w:val="32"/>
        </w:rPr>
        <w:t>（二）为获得前三名的运动员颁发奖牌和证书，第四至六名运动员颁发证书。</w:t>
      </w:r>
    </w:p>
    <w:p>
      <w:pPr>
        <w:pStyle w:val="9"/>
        <w:ind w:firstLine="640"/>
        <w:rPr>
          <w:rFonts w:ascii="仿宋" w:hAnsi="仿宋" w:eastAsia="仿宋" w:cs="仿宋"/>
          <w:sz w:val="32"/>
          <w:szCs w:val="32"/>
        </w:rPr>
      </w:pPr>
      <w:r>
        <w:rPr>
          <w:rFonts w:hint="eastAsia" w:ascii="仿宋" w:hAnsi="仿宋" w:eastAsia="仿宋" w:cs="仿宋"/>
          <w:sz w:val="32"/>
          <w:szCs w:val="32"/>
        </w:rPr>
        <w:t>（三）参赛不足三人取消设项或合并组别。</w:t>
      </w:r>
    </w:p>
    <w:p>
      <w:pPr>
        <w:pStyle w:val="9"/>
        <w:ind w:firstLine="643"/>
        <w:rPr>
          <w:rFonts w:ascii="仿宋" w:hAnsi="仿宋" w:eastAsia="仿宋" w:cs="仿宋"/>
          <w:b/>
          <w:bCs/>
          <w:sz w:val="32"/>
          <w:szCs w:val="32"/>
        </w:rPr>
      </w:pPr>
      <w:r>
        <w:rPr>
          <w:rFonts w:hint="eastAsia" w:ascii="仿宋" w:hAnsi="仿宋" w:eastAsia="仿宋" w:cs="仿宋"/>
          <w:b/>
          <w:bCs/>
          <w:sz w:val="32"/>
          <w:szCs w:val="32"/>
        </w:rPr>
        <w:t>十二、器材和经费</w:t>
      </w:r>
    </w:p>
    <w:p>
      <w:pPr>
        <w:pStyle w:val="9"/>
        <w:ind w:firstLine="640"/>
        <w:rPr>
          <w:rFonts w:ascii="仿宋" w:hAnsi="仿宋" w:eastAsia="仿宋" w:cs="仿宋"/>
          <w:sz w:val="32"/>
          <w:szCs w:val="32"/>
        </w:rPr>
      </w:pPr>
      <w:r>
        <w:rPr>
          <w:rFonts w:hint="eastAsia" w:ascii="仿宋" w:hAnsi="仿宋" w:eastAsia="仿宋" w:cs="仿宋"/>
          <w:sz w:val="32"/>
          <w:szCs w:val="32"/>
        </w:rPr>
        <w:t>（一）参赛运动员装备要求</w:t>
      </w:r>
    </w:p>
    <w:p>
      <w:pPr>
        <w:pStyle w:val="9"/>
        <w:ind w:firstLine="640"/>
        <w:rPr>
          <w:rFonts w:ascii="仿宋" w:hAnsi="仿宋" w:eastAsia="仿宋" w:cs="仿宋"/>
          <w:sz w:val="32"/>
          <w:szCs w:val="32"/>
        </w:rPr>
      </w:pPr>
      <w:r>
        <w:rPr>
          <w:rFonts w:hint="eastAsia" w:ascii="仿宋" w:hAnsi="仿宋" w:eastAsia="仿宋" w:cs="仿宋"/>
          <w:sz w:val="32"/>
          <w:szCs w:val="32"/>
        </w:rPr>
        <w:t>1.所有参赛运动员必须佩戴滑雪头盔、雪镜，原则上要求运动员穿着护具。</w:t>
      </w:r>
    </w:p>
    <w:p>
      <w:pPr>
        <w:pStyle w:val="9"/>
        <w:ind w:firstLine="640"/>
        <w:rPr>
          <w:rFonts w:ascii="仿宋" w:hAnsi="仿宋" w:eastAsia="仿宋" w:cs="仿宋"/>
          <w:sz w:val="32"/>
          <w:szCs w:val="32"/>
        </w:rPr>
      </w:pPr>
      <w:r>
        <w:rPr>
          <w:rFonts w:hint="eastAsia" w:ascii="仿宋" w:hAnsi="仿宋" w:eastAsia="仿宋" w:cs="仿宋"/>
          <w:sz w:val="32"/>
          <w:szCs w:val="32"/>
        </w:rPr>
        <w:t>2.运动员视察比赛线路、比赛期间必须穿着号码衣，直至比赛出局或结束，号码衣归还至指定位置。</w:t>
      </w:r>
    </w:p>
    <w:p>
      <w:pPr>
        <w:pStyle w:val="9"/>
        <w:ind w:firstLine="640"/>
        <w:rPr>
          <w:rFonts w:ascii="仿宋" w:hAnsi="仿宋" w:eastAsia="仿宋" w:cs="仿宋"/>
          <w:sz w:val="32"/>
          <w:szCs w:val="32"/>
        </w:rPr>
      </w:pPr>
      <w:r>
        <w:rPr>
          <w:rFonts w:hint="eastAsia" w:ascii="仿宋" w:hAnsi="仿宋" w:eastAsia="仿宋" w:cs="仿宋"/>
          <w:sz w:val="32"/>
          <w:szCs w:val="32"/>
        </w:rPr>
        <w:t>（二）参赛运动员及随队官员食宿、交通费用自理。</w:t>
      </w:r>
    </w:p>
    <w:p>
      <w:pPr>
        <w:pStyle w:val="9"/>
        <w:ind w:firstLine="643"/>
        <w:rPr>
          <w:rFonts w:ascii="仿宋" w:hAnsi="仿宋" w:eastAsia="仿宋" w:cs="仿宋"/>
          <w:b/>
          <w:bCs/>
          <w:sz w:val="32"/>
          <w:szCs w:val="32"/>
        </w:rPr>
      </w:pPr>
      <w:r>
        <w:rPr>
          <w:rFonts w:hint="eastAsia" w:ascii="仿宋" w:hAnsi="仿宋" w:eastAsia="仿宋" w:cs="仿宋"/>
          <w:b/>
          <w:bCs/>
          <w:sz w:val="32"/>
          <w:szCs w:val="32"/>
        </w:rPr>
        <w:t>十三、仲裁委员会和技术官员</w:t>
      </w:r>
    </w:p>
    <w:p>
      <w:pPr>
        <w:pStyle w:val="9"/>
        <w:ind w:firstLine="640"/>
        <w:rPr>
          <w:rFonts w:ascii="仿宋" w:hAnsi="仿宋" w:eastAsia="仿宋" w:cs="仿宋"/>
          <w:sz w:val="32"/>
          <w:szCs w:val="32"/>
        </w:rPr>
      </w:pPr>
      <w:r>
        <w:rPr>
          <w:rFonts w:hint="eastAsia" w:ascii="仿宋" w:hAnsi="仿宋" w:eastAsia="仿宋" w:cs="仿宋"/>
          <w:sz w:val="32"/>
          <w:szCs w:val="32"/>
        </w:rPr>
        <w:t>（一）仲裁委员会人员组成和职责范围按《仲裁委员会条例》规定执行。</w:t>
      </w:r>
    </w:p>
    <w:p>
      <w:pPr>
        <w:pStyle w:val="9"/>
        <w:ind w:firstLine="640"/>
        <w:rPr>
          <w:rFonts w:ascii="仿宋" w:hAnsi="仿宋" w:eastAsia="仿宋" w:cs="仿宋"/>
          <w:sz w:val="32"/>
          <w:szCs w:val="32"/>
        </w:rPr>
      </w:pPr>
      <w:r>
        <w:rPr>
          <w:rFonts w:hint="eastAsia" w:ascii="仿宋" w:hAnsi="仿宋" w:eastAsia="仿宋" w:cs="仿宋"/>
          <w:sz w:val="32"/>
          <w:szCs w:val="32"/>
        </w:rPr>
        <w:t>（二）技术官员由天津市冬季和水上运动管理中心负责选派。</w:t>
      </w:r>
    </w:p>
    <w:p>
      <w:pPr>
        <w:pStyle w:val="9"/>
        <w:ind w:firstLine="643"/>
        <w:rPr>
          <w:rFonts w:ascii="仿宋" w:hAnsi="仿宋" w:eastAsia="仿宋" w:cs="仿宋"/>
          <w:b/>
          <w:bCs/>
          <w:sz w:val="32"/>
          <w:szCs w:val="32"/>
        </w:rPr>
      </w:pPr>
      <w:r>
        <w:rPr>
          <w:rFonts w:hint="eastAsia" w:ascii="仿宋" w:hAnsi="仿宋" w:eastAsia="仿宋" w:cs="仿宋"/>
          <w:b/>
          <w:bCs/>
          <w:sz w:val="32"/>
          <w:szCs w:val="32"/>
        </w:rPr>
        <w:t>十四、赛风赛纪管理</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（一）各队严格按照国家体育总局及市体育局的相关法规及要求做好赛风赛纪工作，一经违反将进行顶格处理。</w:t>
      </w:r>
    </w:p>
    <w:p>
      <w:pPr>
        <w:pStyle w:val="9"/>
        <w:spacing w:line="560" w:lineRule="exact"/>
        <w:ind w:firstLine="640"/>
        <w:rPr>
          <w:rFonts w:ascii="仿宋" w:hAnsi="仿宋" w:eastAsia="仿宋" w:cs="仿宋"/>
          <w:sz w:val="32"/>
          <w:szCs w:val="32"/>
        </w:rPr>
      </w:pPr>
      <w:r>
        <w:rPr>
          <w:rFonts w:hint="eastAsia" w:ascii="仿宋" w:hAnsi="仿宋" w:eastAsia="仿宋" w:cs="仿宋"/>
          <w:sz w:val="32"/>
          <w:szCs w:val="32"/>
        </w:rPr>
        <w:t>（二）根据单项比赛规则和规程要求，</w:t>
      </w:r>
      <w:r>
        <w:rPr>
          <w:rFonts w:ascii="仿宋" w:hAnsi="仿宋" w:eastAsia="仿宋" w:cs="仿宋"/>
          <w:sz w:val="32"/>
          <w:szCs w:val="32"/>
        </w:rPr>
        <w:t>比赛中若发生争议，必须在本场比赛结束时，以参赛单位名义提出申诉。凡申诉者必须向仲裁委员会提交经领队签字的《申诉报告书》和人民币 1000 元申诉费方可受理，如胜诉将申诉费原数退还，如败诉则不予退还。</w:t>
      </w:r>
    </w:p>
    <w:p>
      <w:pPr>
        <w:pStyle w:val="9"/>
        <w:ind w:firstLine="643"/>
        <w:rPr>
          <w:rFonts w:ascii="仿宋" w:hAnsi="仿宋" w:eastAsia="仿宋" w:cs="仿宋_GB2312"/>
          <w:b/>
          <w:bCs/>
          <w:color w:val="000000"/>
          <w:kern w:val="0"/>
          <w:sz w:val="32"/>
          <w:szCs w:val="32"/>
          <w:lang w:bidi="ar"/>
        </w:rPr>
      </w:pPr>
      <w:r>
        <w:rPr>
          <w:rFonts w:hint="eastAsia" w:ascii="仿宋" w:hAnsi="仿宋" w:eastAsia="仿宋" w:cs="仿宋_GB2312"/>
          <w:b/>
          <w:bCs/>
          <w:color w:val="000000"/>
          <w:kern w:val="0"/>
          <w:sz w:val="32"/>
          <w:szCs w:val="32"/>
          <w:lang w:bidi="ar"/>
        </w:rPr>
        <w:t>十五、因天气、疫情等突发事件造成无法进行比赛，竞委会有权暂停、推迟或取消比赛。</w:t>
      </w:r>
    </w:p>
    <w:p>
      <w:pPr>
        <w:pStyle w:val="9"/>
        <w:ind w:firstLine="643"/>
        <w:rPr>
          <w:rFonts w:ascii="仿宋" w:hAnsi="仿宋" w:eastAsia="仿宋" w:cs="仿宋_GB2312"/>
          <w:b/>
          <w:bCs/>
          <w:color w:val="000000"/>
          <w:kern w:val="0"/>
          <w:sz w:val="32"/>
          <w:szCs w:val="32"/>
          <w:lang w:bidi="ar"/>
        </w:rPr>
      </w:pPr>
      <w:r>
        <w:rPr>
          <w:rFonts w:hint="eastAsia" w:ascii="仿宋" w:hAnsi="仿宋" w:eastAsia="仿宋" w:cs="仿宋_GB2312"/>
          <w:b/>
          <w:bCs/>
          <w:color w:val="000000"/>
          <w:kern w:val="0"/>
          <w:sz w:val="32"/>
          <w:szCs w:val="32"/>
          <w:lang w:bidi="ar"/>
        </w:rPr>
        <w:t>十六、各参赛单位须遵守国家和天津市最新防疫防控政策和要求。</w:t>
      </w:r>
    </w:p>
    <w:p>
      <w:pPr>
        <w:pStyle w:val="9"/>
        <w:ind w:firstLine="643"/>
        <w:rPr>
          <w:rFonts w:ascii="仿宋" w:hAnsi="仿宋" w:eastAsia="仿宋" w:cs="仿宋_GB2312"/>
          <w:b/>
          <w:bCs/>
          <w:color w:val="000000"/>
          <w:kern w:val="0"/>
          <w:sz w:val="32"/>
          <w:szCs w:val="32"/>
          <w:lang w:bidi="ar"/>
        </w:rPr>
      </w:pPr>
      <w:r>
        <w:rPr>
          <w:rFonts w:hint="eastAsia" w:ascii="仿宋" w:hAnsi="仿宋" w:eastAsia="仿宋" w:cs="仿宋_GB2312"/>
          <w:b/>
          <w:bCs/>
          <w:color w:val="000000"/>
          <w:kern w:val="0"/>
          <w:sz w:val="32"/>
          <w:szCs w:val="32"/>
          <w:lang w:bidi="ar"/>
        </w:rPr>
        <w:t>十七、本竞赛规程组委会批准后，由竞赛委会负责解释、补充并实施。</w:t>
      </w:r>
    </w:p>
    <w:p>
      <w:pPr>
        <w:pStyle w:val="9"/>
        <w:ind w:firstLine="643"/>
        <w:rPr>
          <w:rFonts w:ascii="仿宋" w:hAnsi="仿宋" w:eastAsia="仿宋" w:cs="仿宋_GB2312"/>
          <w:b/>
          <w:bCs/>
          <w:color w:val="000000"/>
          <w:kern w:val="0"/>
          <w:sz w:val="32"/>
          <w:szCs w:val="32"/>
          <w:lang w:bidi="ar"/>
        </w:rPr>
      </w:pPr>
      <w:r>
        <w:rPr>
          <w:rFonts w:hint="eastAsia" w:ascii="仿宋" w:hAnsi="仿宋" w:eastAsia="仿宋" w:cs="仿宋_GB2312"/>
          <w:b/>
          <w:bCs/>
          <w:color w:val="000000"/>
          <w:kern w:val="0"/>
          <w:sz w:val="32"/>
          <w:szCs w:val="32"/>
          <w:lang w:bidi="ar"/>
        </w:rPr>
        <w:t>十八、未尽事宜，另行通知</w:t>
      </w:r>
    </w:p>
    <w:p>
      <w:pPr>
        <w:pStyle w:val="9"/>
        <w:ind w:firstLine="0" w:firstLineChars="0"/>
        <w:rPr>
          <w:rFonts w:ascii="仿宋" w:hAnsi="仿宋" w:eastAsia="仿宋" w:cs="仿宋"/>
          <w:sz w:val="32"/>
          <w:szCs w:val="32"/>
        </w:rPr>
      </w:pPr>
    </w:p>
    <w:p>
      <w:pPr>
        <w:pStyle w:val="9"/>
        <w:ind w:firstLine="640"/>
        <w:rPr>
          <w:rFonts w:ascii="仿宋" w:hAnsi="仿宋" w:eastAsia="仿宋" w:cs="仿宋"/>
          <w:sz w:val="32"/>
          <w:szCs w:val="32"/>
        </w:rPr>
      </w:pPr>
      <w:r>
        <w:rPr>
          <w:rFonts w:hint="eastAsia" w:ascii="仿宋" w:hAnsi="仿宋" w:eastAsia="仿宋" w:cs="仿宋"/>
          <w:sz w:val="32"/>
          <w:szCs w:val="32"/>
        </w:rPr>
        <w:t>联系人：吕立超</w:t>
      </w:r>
    </w:p>
    <w:p>
      <w:pPr>
        <w:pStyle w:val="9"/>
        <w:ind w:firstLine="640"/>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rPr>
        <w:t>（022）84935879 转 8008</w:t>
      </w:r>
    </w:p>
    <w:p>
      <w:pPr>
        <w:pStyle w:val="9"/>
        <w:ind w:firstLine="640"/>
        <w:rPr>
          <w:rFonts w:ascii="仿宋" w:hAnsi="仿宋" w:eastAsia="仿宋" w:cs="仿宋"/>
          <w:sz w:val="32"/>
          <w:szCs w:val="32"/>
        </w:rPr>
      </w:pPr>
    </w:p>
    <w:p>
      <w:pPr>
        <w:pStyle w:val="9"/>
        <w:ind w:firstLine="640"/>
        <w:rPr>
          <w:rFonts w:ascii="仿宋" w:hAnsi="仿宋" w:eastAsia="仿宋" w:cs="仿宋"/>
          <w:sz w:val="32"/>
          <w:szCs w:val="32"/>
        </w:rPr>
      </w:pPr>
    </w:p>
    <w:p>
      <w:pPr>
        <w:pStyle w:val="9"/>
        <w:ind w:firstLine="640"/>
        <w:rPr>
          <w:rFonts w:ascii="仿宋" w:hAnsi="仿宋" w:eastAsia="仿宋" w:cs="仿宋"/>
          <w:sz w:val="32"/>
          <w:szCs w:val="32"/>
        </w:rPr>
      </w:pPr>
    </w:p>
    <w:p>
      <w:pPr>
        <w:pStyle w:val="9"/>
        <w:ind w:firstLine="640"/>
        <w:rPr>
          <w:rFonts w:ascii="仿宋" w:hAnsi="仿宋" w:eastAsia="仿宋" w:cs="仿宋"/>
          <w:sz w:val="32"/>
          <w:szCs w:val="32"/>
        </w:rPr>
      </w:pPr>
    </w:p>
    <w:p>
      <w:pPr>
        <w:pStyle w:val="9"/>
        <w:ind w:firstLine="640"/>
        <w:rPr>
          <w:rFonts w:ascii="仿宋" w:hAnsi="仿宋" w:eastAsia="仿宋" w:cs="仿宋"/>
          <w:sz w:val="32"/>
          <w:szCs w:val="32"/>
        </w:rPr>
      </w:pPr>
    </w:p>
    <w:p>
      <w:pPr>
        <w:pStyle w:val="9"/>
        <w:ind w:firstLine="640"/>
        <w:rPr>
          <w:rFonts w:ascii="仿宋" w:hAnsi="仿宋" w:eastAsia="仿宋" w:cs="仿宋"/>
          <w:sz w:val="32"/>
          <w:szCs w:val="32"/>
        </w:rPr>
      </w:pPr>
    </w:p>
    <w:p>
      <w:pPr>
        <w:pStyle w:val="9"/>
        <w:ind w:firstLine="640"/>
        <w:rPr>
          <w:rFonts w:ascii="仿宋" w:hAnsi="仿宋" w:eastAsia="仿宋" w:cs="仿宋"/>
          <w:sz w:val="32"/>
          <w:szCs w:val="32"/>
        </w:rPr>
      </w:pPr>
    </w:p>
    <w:p>
      <w:pPr>
        <w:pStyle w:val="9"/>
        <w:ind w:firstLine="640"/>
        <w:rPr>
          <w:rFonts w:ascii="仿宋" w:hAnsi="仿宋" w:eastAsia="仿宋" w:cs="仿宋"/>
          <w:sz w:val="32"/>
          <w:szCs w:val="32"/>
        </w:rPr>
      </w:pPr>
    </w:p>
    <w:p>
      <w:pPr>
        <w:pStyle w:val="9"/>
        <w:ind w:firstLine="640"/>
        <w:rPr>
          <w:rFonts w:ascii="仿宋" w:hAnsi="仿宋" w:eastAsia="仿宋" w:cs="仿宋"/>
          <w:sz w:val="32"/>
          <w:szCs w:val="32"/>
        </w:rPr>
      </w:pPr>
    </w:p>
    <w:p>
      <w:pPr>
        <w:pStyle w:val="9"/>
        <w:ind w:firstLine="0" w:firstLineChars="0"/>
        <w:rPr>
          <w:rFonts w:ascii="仿宋" w:hAnsi="仿宋" w:eastAsia="仿宋" w:cs="仿宋"/>
          <w:sz w:val="32"/>
          <w:szCs w:val="32"/>
        </w:rPr>
      </w:pPr>
    </w:p>
    <w:p>
      <w:pPr>
        <w:pStyle w:val="9"/>
        <w:ind w:firstLine="0" w:firstLineChars="0"/>
        <w:rPr>
          <w:rFonts w:ascii="仿宋" w:hAnsi="仿宋" w:eastAsia="仿宋" w:cs="仿宋"/>
          <w:sz w:val="32"/>
          <w:szCs w:val="32"/>
        </w:rPr>
      </w:pPr>
    </w:p>
    <w:p>
      <w:pPr>
        <w:pStyle w:val="9"/>
        <w:ind w:firstLine="0" w:firstLineChars="0"/>
        <w:rPr>
          <w:rFonts w:ascii="仿宋" w:hAnsi="仿宋" w:eastAsia="仿宋" w:cs="仿宋"/>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天津市青少年高山滑雪、单板滑雪挑战赛</w:t>
      </w:r>
    </w:p>
    <w:p>
      <w:pPr>
        <w:adjustRightInd w:val="0"/>
        <w:snapToGrid w:val="0"/>
        <w:spacing w:after="78" w:afterLines="2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报名表</w:t>
      </w:r>
    </w:p>
    <w:p>
      <w:pPr>
        <w:adjustRightInd w:val="0"/>
        <w:snapToGrid w:val="0"/>
        <w:spacing w:after="78" w:afterLines="25"/>
        <w:jc w:val="center"/>
        <w:rPr>
          <w:rFonts w:ascii="宋体" w:hAnsi="宋体" w:eastAsia="宋体"/>
          <w:sz w:val="30"/>
          <w:szCs w:val="30"/>
        </w:rPr>
      </w:pPr>
    </w:p>
    <w:p>
      <w:pPr>
        <w:jc w:val="left"/>
        <w:rPr>
          <w:rFonts w:ascii="仿宋" w:hAnsi="仿宋" w:eastAsia="仿宋" w:cs="仿宋"/>
          <w:sz w:val="28"/>
          <w:szCs w:val="28"/>
        </w:rPr>
      </w:pPr>
      <w:r>
        <w:rPr>
          <w:rFonts w:hint="eastAsia" w:ascii="仿宋" w:hAnsi="仿宋" w:eastAsia="仿宋" w:cs="仿宋"/>
          <w:sz w:val="28"/>
          <w:szCs w:val="28"/>
        </w:rPr>
        <w:t>参赛单位：                      联系电话：</w:t>
      </w:r>
    </w:p>
    <w:tbl>
      <w:tblPr>
        <w:tblStyle w:val="4"/>
        <w:tblW w:w="5000" w:type="pct"/>
        <w:tblInd w:w="0" w:type="dxa"/>
        <w:tblLayout w:type="autofit"/>
        <w:tblCellMar>
          <w:top w:w="0" w:type="dxa"/>
          <w:left w:w="108" w:type="dxa"/>
          <w:bottom w:w="0" w:type="dxa"/>
          <w:right w:w="108" w:type="dxa"/>
        </w:tblCellMar>
      </w:tblPr>
      <w:tblGrid>
        <w:gridCol w:w="814"/>
        <w:gridCol w:w="814"/>
        <w:gridCol w:w="815"/>
        <w:gridCol w:w="1379"/>
        <w:gridCol w:w="815"/>
        <w:gridCol w:w="1991"/>
        <w:gridCol w:w="1894"/>
      </w:tblGrid>
      <w:tr>
        <w:trPr>
          <w:trHeight w:val="476" w:hRule="atLeast"/>
        </w:trPr>
        <w:tc>
          <w:tcPr>
            <w:tcW w:w="478" w:type="pc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478" w:type="pct"/>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姓名</w:t>
            </w:r>
          </w:p>
        </w:tc>
        <w:tc>
          <w:tcPr>
            <w:tcW w:w="478" w:type="pct"/>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性别</w:t>
            </w:r>
          </w:p>
        </w:tc>
        <w:tc>
          <w:tcPr>
            <w:tcW w:w="809" w:type="pct"/>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出生日期</w:t>
            </w:r>
          </w:p>
        </w:tc>
        <w:tc>
          <w:tcPr>
            <w:tcW w:w="478" w:type="pct"/>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组别</w:t>
            </w:r>
          </w:p>
        </w:tc>
        <w:tc>
          <w:tcPr>
            <w:tcW w:w="116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仿宋" w:hAnsi="仿宋" w:eastAsia="仿宋" w:cs="仿宋"/>
                <w:b/>
                <w:bCs/>
                <w:kern w:val="0"/>
                <w:sz w:val="24"/>
                <w:szCs w:val="24"/>
              </w:rPr>
            </w:pPr>
            <w:r>
              <w:rPr>
                <w:rFonts w:hint="eastAsia" w:ascii="Times New Roman" w:hAnsi="Times New Roman" w:eastAsia="仿宋" w:cs="仿宋"/>
                <w:b/>
                <w:bCs/>
                <w:kern w:val="0"/>
                <w:sz w:val="24"/>
                <w:szCs w:val="24"/>
              </w:rPr>
              <w:t>高山滑雪回转</w:t>
            </w:r>
          </w:p>
        </w:tc>
        <w:tc>
          <w:tcPr>
            <w:tcW w:w="1111" w:type="pct"/>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仿宋" w:hAnsi="仿宋" w:eastAsia="仿宋" w:cs="仿宋"/>
                <w:b/>
                <w:bCs/>
                <w:kern w:val="0"/>
                <w:sz w:val="24"/>
                <w:szCs w:val="24"/>
              </w:rPr>
            </w:pPr>
            <w:r>
              <w:rPr>
                <w:rFonts w:hint="eastAsia" w:ascii="Times New Roman" w:hAnsi="Times New Roman" w:eastAsia="仿宋" w:cs="仿宋"/>
                <w:b/>
                <w:bCs/>
                <w:kern w:val="0"/>
                <w:sz w:val="24"/>
                <w:szCs w:val="24"/>
              </w:rPr>
              <w:t>单板滑雪回转</w:t>
            </w:r>
          </w:p>
        </w:tc>
      </w:tr>
      <w:tr>
        <w:tblPrEx>
          <w:tblCellMar>
            <w:top w:w="0" w:type="dxa"/>
            <w:left w:w="108" w:type="dxa"/>
            <w:bottom w:w="0" w:type="dxa"/>
            <w:right w:w="108" w:type="dxa"/>
          </w:tblCellMar>
        </w:tblPrEx>
        <w:trPr>
          <w:trHeight w:val="449" w:hRule="exact"/>
        </w:trPr>
        <w:tc>
          <w:tcPr>
            <w:tcW w:w="478"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Times New Roman" w:hAnsi="Times New Roman" w:eastAsia="仿宋" w:cs="仿宋"/>
                <w:kern w:val="0"/>
                <w:szCs w:val="21"/>
              </w:rPr>
              <w:t>1</w:t>
            </w: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809"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single" w:color="auto" w:sz="4" w:space="0"/>
              <w:left w:val="nil"/>
              <w:bottom w:val="single" w:color="auto" w:sz="4" w:space="0"/>
              <w:right w:val="single" w:color="auto" w:sz="4" w:space="0"/>
            </w:tcBorders>
          </w:tcPr>
          <w:p>
            <w:pPr>
              <w:widowControl/>
              <w:snapToGrid w:val="0"/>
              <w:spacing w:line="240" w:lineRule="exact"/>
              <w:jc w:val="center"/>
              <w:rPr>
                <w:rFonts w:ascii="仿宋" w:hAnsi="仿宋" w:eastAsia="仿宋" w:cs="仿宋"/>
                <w:b/>
                <w:bCs/>
                <w:kern w:val="0"/>
                <w:sz w:val="24"/>
                <w:szCs w:val="24"/>
              </w:rPr>
            </w:pPr>
          </w:p>
        </w:tc>
        <w:tc>
          <w:tcPr>
            <w:tcW w:w="1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1111"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Cs w:val="21"/>
              </w:rPr>
            </w:pPr>
          </w:p>
        </w:tc>
      </w:tr>
      <w:tr>
        <w:tblPrEx>
          <w:tblCellMar>
            <w:top w:w="0" w:type="dxa"/>
            <w:left w:w="108" w:type="dxa"/>
            <w:bottom w:w="0" w:type="dxa"/>
            <w:right w:w="108" w:type="dxa"/>
          </w:tblCellMar>
        </w:tblPrEx>
        <w:trPr>
          <w:trHeight w:val="449" w:hRule="exact"/>
        </w:trPr>
        <w:tc>
          <w:tcPr>
            <w:tcW w:w="478"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Times New Roman" w:hAnsi="Times New Roman" w:eastAsia="仿宋" w:cs="仿宋"/>
                <w:kern w:val="0"/>
                <w:szCs w:val="21"/>
              </w:rPr>
              <w:t>2</w:t>
            </w: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809"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single" w:color="auto" w:sz="4" w:space="0"/>
              <w:left w:val="nil"/>
              <w:bottom w:val="single" w:color="auto" w:sz="4" w:space="0"/>
              <w:right w:val="single" w:color="auto" w:sz="4" w:space="0"/>
            </w:tcBorders>
          </w:tcPr>
          <w:p>
            <w:pPr>
              <w:widowControl/>
              <w:snapToGrid w:val="0"/>
              <w:spacing w:line="240" w:lineRule="exact"/>
              <w:jc w:val="center"/>
              <w:rPr>
                <w:rFonts w:ascii="仿宋" w:hAnsi="仿宋" w:eastAsia="仿宋" w:cs="仿宋"/>
                <w:b/>
                <w:bCs/>
                <w:kern w:val="0"/>
                <w:sz w:val="24"/>
                <w:szCs w:val="24"/>
              </w:rPr>
            </w:pPr>
          </w:p>
        </w:tc>
        <w:tc>
          <w:tcPr>
            <w:tcW w:w="1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1111"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49" w:hRule="exact"/>
        </w:trPr>
        <w:tc>
          <w:tcPr>
            <w:tcW w:w="478"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Times New Roman" w:hAnsi="Times New Roman" w:eastAsia="仿宋" w:cs="仿宋"/>
                <w:kern w:val="0"/>
                <w:szCs w:val="21"/>
              </w:rPr>
              <w:t>3</w:t>
            </w: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809"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single" w:color="auto" w:sz="4" w:space="0"/>
              <w:left w:val="nil"/>
              <w:bottom w:val="single" w:color="auto" w:sz="4" w:space="0"/>
              <w:right w:val="single" w:color="auto" w:sz="4" w:space="0"/>
            </w:tcBorders>
          </w:tcPr>
          <w:p>
            <w:pPr>
              <w:widowControl/>
              <w:snapToGrid w:val="0"/>
              <w:spacing w:line="240" w:lineRule="exact"/>
              <w:jc w:val="center"/>
              <w:rPr>
                <w:rFonts w:ascii="仿宋" w:hAnsi="仿宋" w:eastAsia="仿宋" w:cs="仿宋"/>
                <w:b/>
                <w:bCs/>
                <w:kern w:val="0"/>
                <w:sz w:val="24"/>
                <w:szCs w:val="24"/>
              </w:rPr>
            </w:pPr>
          </w:p>
        </w:tc>
        <w:tc>
          <w:tcPr>
            <w:tcW w:w="1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1111"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r>
      <w:tr>
        <w:trPr>
          <w:trHeight w:val="449" w:hRule="exact"/>
        </w:trPr>
        <w:tc>
          <w:tcPr>
            <w:tcW w:w="478"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Times New Roman" w:hAnsi="Times New Roman" w:eastAsia="仿宋" w:cs="仿宋"/>
                <w:kern w:val="0"/>
                <w:szCs w:val="21"/>
              </w:rPr>
              <w:t>4</w:t>
            </w: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809"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single" w:color="auto" w:sz="4" w:space="0"/>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1111"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49" w:hRule="exact"/>
        </w:trPr>
        <w:tc>
          <w:tcPr>
            <w:tcW w:w="478"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Times New Roman" w:hAnsi="Times New Roman" w:eastAsia="仿宋" w:cs="仿宋"/>
                <w:kern w:val="0"/>
                <w:szCs w:val="21"/>
              </w:rPr>
              <w:t>5</w:t>
            </w: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809"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single" w:color="auto" w:sz="4" w:space="0"/>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1111"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49" w:hRule="exact"/>
        </w:trPr>
        <w:tc>
          <w:tcPr>
            <w:tcW w:w="478"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Times New Roman" w:hAnsi="Times New Roman" w:eastAsia="仿宋" w:cs="仿宋"/>
                <w:kern w:val="0"/>
                <w:szCs w:val="21"/>
              </w:rPr>
              <w:t>6</w:t>
            </w: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809"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single" w:color="auto" w:sz="4" w:space="0"/>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1111"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49" w:hRule="exact"/>
        </w:trPr>
        <w:tc>
          <w:tcPr>
            <w:tcW w:w="478"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Times New Roman" w:hAnsi="Times New Roman" w:eastAsia="仿宋" w:cs="仿宋"/>
                <w:kern w:val="0"/>
                <w:szCs w:val="21"/>
              </w:rPr>
              <w:t>7</w:t>
            </w: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809"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single" w:color="auto" w:sz="4" w:space="0"/>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1111"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r>
      <w:tr>
        <w:trPr>
          <w:trHeight w:val="449" w:hRule="exact"/>
        </w:trPr>
        <w:tc>
          <w:tcPr>
            <w:tcW w:w="478"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Times New Roman" w:hAnsi="Times New Roman" w:eastAsia="仿宋" w:cs="仿宋"/>
                <w:kern w:val="0"/>
                <w:szCs w:val="21"/>
              </w:rPr>
              <w:t>8</w:t>
            </w: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809"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single" w:color="auto" w:sz="4" w:space="0"/>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1111"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r>
      <w:tr>
        <w:trPr>
          <w:trHeight w:val="449" w:hRule="exact"/>
        </w:trPr>
        <w:tc>
          <w:tcPr>
            <w:tcW w:w="478"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Times New Roman" w:hAnsi="Times New Roman" w:eastAsia="仿宋" w:cs="仿宋"/>
                <w:kern w:val="0"/>
                <w:szCs w:val="21"/>
              </w:rPr>
              <w:t>9</w:t>
            </w: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809"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single" w:color="auto" w:sz="4" w:space="0"/>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1111"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r>
      <w:tr>
        <w:trPr>
          <w:trHeight w:val="459" w:hRule="exact"/>
        </w:trPr>
        <w:tc>
          <w:tcPr>
            <w:tcW w:w="478"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Times New Roman" w:hAnsi="Times New Roman" w:eastAsia="仿宋" w:cs="仿宋"/>
                <w:kern w:val="0"/>
                <w:szCs w:val="21"/>
              </w:rPr>
              <w:t>10</w:t>
            </w: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809"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478" w:type="pct"/>
            <w:tcBorders>
              <w:top w:val="single" w:color="auto" w:sz="4" w:space="0"/>
              <w:left w:val="nil"/>
              <w:bottom w:val="single" w:color="auto" w:sz="4" w:space="0"/>
              <w:right w:val="single" w:color="auto" w:sz="4" w:space="0"/>
            </w:tcBorders>
          </w:tcPr>
          <w:p>
            <w:pPr>
              <w:widowControl/>
              <w:jc w:val="center"/>
              <w:rPr>
                <w:rFonts w:ascii="仿宋" w:hAnsi="仿宋" w:eastAsia="仿宋" w:cs="仿宋"/>
                <w:kern w:val="0"/>
                <w:szCs w:val="21"/>
              </w:rPr>
            </w:pPr>
          </w:p>
        </w:tc>
        <w:tc>
          <w:tcPr>
            <w:tcW w:w="1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p>
        </w:tc>
        <w:tc>
          <w:tcPr>
            <w:tcW w:w="1111" w:type="pct"/>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p>
        </w:tc>
      </w:tr>
    </w:tbl>
    <w:p>
      <w:pPr>
        <w:spacing w:line="600" w:lineRule="exact"/>
        <w:ind w:firstLine="645"/>
        <w:jc w:val="left"/>
        <w:rPr>
          <w:rFonts w:ascii="楷体_GB2312" w:hAnsi="黑体" w:eastAsia="楷体_GB2312"/>
          <w:sz w:val="24"/>
          <w:szCs w:val="24"/>
        </w:rPr>
      </w:pPr>
    </w:p>
    <w:p>
      <w:pPr>
        <w:spacing w:line="600" w:lineRule="exact"/>
        <w:ind w:firstLine="645"/>
        <w:jc w:val="left"/>
        <w:rPr>
          <w:rFonts w:ascii="楷体_GB2312" w:hAnsi="黑体" w:eastAsia="楷体_GB2312"/>
          <w:sz w:val="28"/>
          <w:szCs w:val="28"/>
        </w:rPr>
      </w:pPr>
      <w:r>
        <w:rPr>
          <w:rFonts w:hint="eastAsia" w:ascii="楷体_GB2312" w:hAnsi="黑体" w:eastAsia="楷体_GB2312"/>
          <w:sz w:val="28"/>
          <w:szCs w:val="28"/>
        </w:rPr>
        <w:t>注：报名表切勿手写，以保证报名信息清楚</w:t>
      </w:r>
    </w:p>
    <w:p>
      <w:pPr>
        <w:spacing w:line="600" w:lineRule="exact"/>
        <w:jc w:val="left"/>
        <w:rPr>
          <w:rFonts w:ascii="楷体_GB2312" w:hAnsi="黑体" w:eastAsia="楷体_GB2312"/>
          <w:sz w:val="28"/>
          <w:szCs w:val="28"/>
        </w:rPr>
      </w:pPr>
    </w:p>
    <w:p>
      <w:pPr>
        <w:spacing w:line="600" w:lineRule="exact"/>
        <w:ind w:firstLine="645"/>
        <w:jc w:val="left"/>
        <w:rPr>
          <w:rFonts w:ascii="楷体_GB2312" w:hAnsi="黑体" w:eastAsia="楷体_GB2312"/>
          <w:sz w:val="24"/>
          <w:szCs w:val="24"/>
        </w:rPr>
      </w:pPr>
      <w:r>
        <w:rPr>
          <w:rFonts w:hint="eastAsia" w:ascii="楷体_GB2312" w:hAnsi="黑体" w:eastAsia="楷体_GB2312"/>
          <w:sz w:val="28"/>
          <w:szCs w:val="28"/>
        </w:rPr>
        <w:t>我承诺以上队员符合参赛要求，经体检身体健康，能胜任本次比赛，参赛队员已办理人身意外保险。比赛期间严格遵守天津市关于</w:t>
      </w:r>
      <w:r>
        <w:rPr>
          <w:rFonts w:ascii="楷体_GB2312" w:hAnsi="黑体" w:eastAsia="楷体_GB2312"/>
          <w:sz w:val="28"/>
          <w:szCs w:val="28"/>
        </w:rPr>
        <w:t>疫情防控</w:t>
      </w:r>
      <w:r>
        <w:rPr>
          <w:rFonts w:hint="eastAsia" w:ascii="楷体_GB2312" w:hAnsi="黑体" w:eastAsia="楷体_GB2312"/>
          <w:sz w:val="28"/>
          <w:szCs w:val="28"/>
        </w:rPr>
        <w:t>工作的相关</w:t>
      </w:r>
      <w:r>
        <w:rPr>
          <w:rFonts w:ascii="楷体_GB2312" w:hAnsi="黑体" w:eastAsia="楷体_GB2312"/>
          <w:sz w:val="28"/>
          <w:szCs w:val="28"/>
        </w:rPr>
        <w:t>要求</w:t>
      </w:r>
      <w:r>
        <w:rPr>
          <w:rFonts w:hint="eastAsia" w:ascii="楷体_GB2312" w:hAnsi="黑体" w:eastAsia="楷体_GB2312"/>
          <w:sz w:val="28"/>
          <w:szCs w:val="28"/>
        </w:rPr>
        <w:t>和赛场纪律。</w:t>
      </w:r>
    </w:p>
    <w:p>
      <w:pPr>
        <w:spacing w:line="600" w:lineRule="exact"/>
        <w:ind w:left="4395" w:firstLine="1139" w:firstLineChars="407"/>
        <w:jc w:val="left"/>
        <w:rPr>
          <w:rFonts w:ascii="楷体_GB2312" w:hAnsi="黑体" w:eastAsia="楷体_GB2312"/>
          <w:sz w:val="28"/>
          <w:szCs w:val="28"/>
        </w:rPr>
      </w:pPr>
    </w:p>
    <w:p>
      <w:pPr>
        <w:spacing w:line="600" w:lineRule="exact"/>
        <w:ind w:left="4395" w:firstLine="1139" w:firstLineChars="407"/>
        <w:jc w:val="left"/>
        <w:rPr>
          <w:rFonts w:ascii="楷体_GB2312" w:hAnsi="黑体" w:eastAsia="楷体_GB2312"/>
          <w:sz w:val="28"/>
          <w:szCs w:val="28"/>
        </w:rPr>
      </w:pPr>
      <w:r>
        <w:rPr>
          <w:rFonts w:hint="eastAsia" w:ascii="楷体_GB2312" w:hAnsi="黑体" w:eastAsia="楷体_GB2312"/>
          <w:sz w:val="28"/>
          <w:szCs w:val="28"/>
        </w:rPr>
        <w:t>领队签字：</w:t>
      </w:r>
    </w:p>
    <w:p>
      <w:pPr>
        <w:spacing w:line="600" w:lineRule="exact"/>
        <w:jc w:val="left"/>
        <w:rPr>
          <w:rFonts w:ascii="黑体" w:hAnsi="黑体" w:eastAsia="黑体"/>
          <w:sz w:val="28"/>
          <w:szCs w:val="28"/>
        </w:rPr>
      </w:pPr>
      <w:r>
        <w:rPr>
          <w:rFonts w:hint="eastAsia" w:ascii="黑体" w:hAnsi="黑体" w:eastAsia="黑体"/>
          <w:sz w:val="28"/>
          <w:szCs w:val="28"/>
        </w:rPr>
        <w:t xml:space="preserve">  </w:t>
      </w:r>
    </w:p>
    <w:p>
      <w:pPr>
        <w:spacing w:line="600" w:lineRule="exact"/>
        <w:jc w:val="left"/>
        <w:rPr>
          <w:sz w:val="28"/>
          <w:szCs w:val="28"/>
        </w:rPr>
      </w:pPr>
      <w:r>
        <w:rPr>
          <w:rFonts w:hint="eastAsia" w:ascii="黑体" w:hAnsi="黑体" w:eastAsia="黑体"/>
          <w:sz w:val="28"/>
          <w:szCs w:val="28"/>
        </w:rPr>
        <w:t xml:space="preserve">                                   </w:t>
      </w:r>
      <w:r>
        <w:rPr>
          <w:rFonts w:hint="eastAsia" w:ascii="楷体_GB2312" w:hAnsi="黑体" w:eastAsia="楷体_GB2312"/>
          <w:sz w:val="28"/>
          <w:szCs w:val="28"/>
        </w:rPr>
        <w:t xml:space="preserve">  年    月    日</w:t>
      </w:r>
    </w:p>
    <w:p>
      <w:pPr>
        <w:spacing w:line="480" w:lineRule="exact"/>
        <w:ind w:firstLine="2860" w:firstLineChars="650"/>
        <w:rPr>
          <w:rFonts w:eastAsia="方正小标宋简体"/>
          <w:sz w:val="44"/>
          <w:szCs w:val="44"/>
        </w:rPr>
      </w:pPr>
      <w:r>
        <w:rPr>
          <w:rFonts w:eastAsia="方正小标宋简体"/>
          <w:sz w:val="44"/>
          <w:szCs w:val="44"/>
        </w:rPr>
        <w:t>流行病学调查表</w:t>
      </w:r>
    </w:p>
    <w:p>
      <w:pPr>
        <w:spacing w:line="440" w:lineRule="exact"/>
        <w:ind w:firstLine="560" w:firstLineChars="200"/>
        <w:jc w:val="left"/>
        <w:rPr>
          <w:rFonts w:eastAsia="仿宋_GB2312"/>
          <w:sz w:val="28"/>
          <w:szCs w:val="28"/>
        </w:rPr>
      </w:pPr>
    </w:p>
    <w:p>
      <w:pPr>
        <w:spacing w:line="440" w:lineRule="exact"/>
        <w:ind w:firstLine="560" w:firstLineChars="200"/>
        <w:jc w:val="left"/>
        <w:rPr>
          <w:rFonts w:eastAsia="仿宋_GB2312"/>
          <w:sz w:val="28"/>
          <w:szCs w:val="28"/>
        </w:rPr>
      </w:pPr>
      <w:r>
        <w:rPr>
          <w:rFonts w:eastAsia="仿宋_GB2312"/>
          <w:sz w:val="28"/>
          <w:szCs w:val="28"/>
        </w:rPr>
        <w:t xml:space="preserve">姓名：       </w:t>
      </w:r>
      <w:r>
        <w:rPr>
          <w:rFonts w:hint="eastAsia" w:eastAsia="仿宋_GB2312"/>
          <w:sz w:val="28"/>
          <w:szCs w:val="28"/>
        </w:rPr>
        <w:t xml:space="preserve"> </w:t>
      </w:r>
      <w:r>
        <w:rPr>
          <w:rFonts w:eastAsia="仿宋_GB2312"/>
          <w:sz w:val="28"/>
          <w:szCs w:val="28"/>
        </w:rPr>
        <w:t xml:space="preserve"> 性别：   </w:t>
      </w:r>
      <w:r>
        <w:rPr>
          <w:rFonts w:hint="eastAsia" w:eastAsia="仿宋_GB2312"/>
          <w:sz w:val="28"/>
          <w:szCs w:val="28"/>
        </w:rPr>
        <w:t xml:space="preserve">  </w:t>
      </w:r>
      <w:r>
        <w:rPr>
          <w:rFonts w:eastAsia="仿宋_GB2312"/>
          <w:sz w:val="28"/>
          <w:szCs w:val="28"/>
        </w:rPr>
        <w:t xml:space="preserve">   年龄：    </w:t>
      </w:r>
      <w:r>
        <w:rPr>
          <w:rFonts w:hint="eastAsia" w:eastAsia="仿宋_GB2312"/>
          <w:sz w:val="28"/>
          <w:szCs w:val="28"/>
        </w:rPr>
        <w:t xml:space="preserve"> 单位：             </w:t>
      </w:r>
    </w:p>
    <w:p>
      <w:pPr>
        <w:spacing w:line="440" w:lineRule="exact"/>
        <w:ind w:firstLine="560" w:firstLineChars="200"/>
        <w:jc w:val="left"/>
        <w:rPr>
          <w:rFonts w:eastAsia="仿宋_GB2312"/>
          <w:bCs/>
          <w:sz w:val="28"/>
          <w:szCs w:val="28"/>
        </w:rPr>
      </w:pPr>
      <w:r>
        <w:rPr>
          <w:rFonts w:hint="eastAsia" w:eastAsia="仿宋_GB2312"/>
          <w:bCs/>
          <w:sz w:val="28"/>
          <w:szCs w:val="28"/>
        </w:rPr>
        <w:t>1.近</w:t>
      </w:r>
      <w:r>
        <w:rPr>
          <w:rFonts w:hint="eastAsia" w:eastAsia="仿宋_GB2312"/>
          <w:bCs/>
          <w:sz w:val="28"/>
          <w:szCs w:val="28"/>
          <w:lang w:val="en"/>
        </w:rPr>
        <w:t>14</w:t>
      </w:r>
      <w:r>
        <w:rPr>
          <w:rFonts w:hint="eastAsia" w:eastAsia="仿宋_GB2312"/>
          <w:bCs/>
          <w:sz w:val="28"/>
          <w:szCs w:val="28"/>
        </w:rPr>
        <w:t>天内有无港澳台地区、境外</w:t>
      </w:r>
      <w:r>
        <w:rPr>
          <w:rFonts w:eastAsia="仿宋_GB2312"/>
          <w:bCs/>
          <w:sz w:val="28"/>
          <w:szCs w:val="28"/>
        </w:rPr>
        <w:t>旅行史和居住史</w:t>
      </w:r>
      <w:r>
        <w:rPr>
          <w:rFonts w:hint="eastAsia" w:eastAsia="仿宋_GB2312"/>
          <w:bCs/>
          <w:sz w:val="28"/>
          <w:szCs w:val="28"/>
        </w:rPr>
        <w:t>：</w:t>
      </w:r>
      <w:r>
        <w:rPr>
          <w:rFonts w:eastAsia="仿宋_GB2312"/>
          <w:bCs/>
          <w:sz w:val="28"/>
          <w:szCs w:val="28"/>
        </w:rPr>
        <w:t>有（）无（）</w:t>
      </w:r>
      <w:r>
        <w:rPr>
          <w:rFonts w:hint="eastAsia" w:eastAsia="仿宋_GB2312"/>
          <w:bCs/>
          <w:sz w:val="28"/>
          <w:szCs w:val="28"/>
        </w:rPr>
        <w:t xml:space="preserve">  </w:t>
      </w:r>
    </w:p>
    <w:p>
      <w:pPr>
        <w:spacing w:line="440" w:lineRule="exact"/>
        <w:ind w:firstLine="560" w:firstLineChars="200"/>
        <w:jc w:val="left"/>
        <w:rPr>
          <w:rFonts w:eastAsia="仿宋_GB2312"/>
          <w:bCs/>
          <w:sz w:val="28"/>
          <w:szCs w:val="28"/>
        </w:rPr>
      </w:pPr>
      <w:r>
        <w:rPr>
          <w:rFonts w:hint="eastAsia" w:eastAsia="仿宋_GB2312"/>
          <w:bCs/>
          <w:sz w:val="28"/>
          <w:szCs w:val="28"/>
        </w:rPr>
        <w:t>若有，您属于：隔离满</w:t>
      </w:r>
      <w:r>
        <w:rPr>
          <w:rFonts w:eastAsia="仿宋_GB2312"/>
          <w:bCs/>
          <w:sz w:val="28"/>
          <w:szCs w:val="28"/>
          <w:lang w:val="en"/>
        </w:rPr>
        <w:t>7</w:t>
      </w:r>
      <w:r>
        <w:rPr>
          <w:rFonts w:hint="eastAsia" w:eastAsia="仿宋_GB2312"/>
          <w:bCs/>
          <w:sz w:val="28"/>
          <w:szCs w:val="28"/>
        </w:rPr>
        <w:t>天，居家健康监测满3天</w:t>
      </w:r>
      <w:r>
        <w:rPr>
          <w:rFonts w:eastAsia="仿宋_GB2312"/>
          <w:bCs/>
          <w:sz w:val="28"/>
          <w:szCs w:val="28"/>
        </w:rPr>
        <w:t>（）</w:t>
      </w:r>
      <w:r>
        <w:rPr>
          <w:rFonts w:hint="eastAsia" w:eastAsia="仿宋_GB2312"/>
          <w:bCs/>
          <w:sz w:val="28"/>
          <w:szCs w:val="28"/>
        </w:rPr>
        <w:t>；隔离满7天，居家健康监测未满3天</w:t>
      </w:r>
      <w:r>
        <w:rPr>
          <w:rFonts w:eastAsia="仿宋_GB2312"/>
          <w:bCs/>
          <w:sz w:val="28"/>
          <w:szCs w:val="28"/>
        </w:rPr>
        <w:t>（）</w:t>
      </w:r>
      <w:r>
        <w:rPr>
          <w:rFonts w:hint="eastAsia" w:eastAsia="仿宋_GB2312"/>
          <w:bCs/>
          <w:sz w:val="28"/>
          <w:szCs w:val="28"/>
        </w:rPr>
        <w:t>；隔离满未满</w:t>
      </w:r>
      <w:r>
        <w:rPr>
          <w:rFonts w:eastAsia="仿宋_GB2312"/>
          <w:bCs/>
          <w:sz w:val="28"/>
          <w:szCs w:val="28"/>
          <w:lang w:val="en"/>
        </w:rPr>
        <w:t>7</w:t>
      </w:r>
      <w:r>
        <w:rPr>
          <w:rFonts w:hint="eastAsia" w:eastAsia="仿宋_GB2312"/>
          <w:bCs/>
          <w:sz w:val="28"/>
          <w:szCs w:val="28"/>
        </w:rPr>
        <w:t>天</w:t>
      </w:r>
      <w:r>
        <w:rPr>
          <w:rFonts w:eastAsia="仿宋_GB2312"/>
          <w:bCs/>
          <w:sz w:val="28"/>
          <w:szCs w:val="28"/>
        </w:rPr>
        <w:t>（）</w:t>
      </w:r>
    </w:p>
    <w:p>
      <w:pPr>
        <w:spacing w:line="440" w:lineRule="exact"/>
        <w:ind w:firstLine="560" w:firstLineChars="200"/>
        <w:jc w:val="left"/>
        <w:rPr>
          <w:rFonts w:eastAsia="仿宋_GB2312"/>
          <w:sz w:val="28"/>
          <w:szCs w:val="28"/>
        </w:rPr>
      </w:pPr>
      <w:r>
        <w:rPr>
          <w:rFonts w:hint="eastAsia" w:eastAsia="仿宋_GB2312"/>
          <w:sz w:val="28"/>
          <w:szCs w:val="28"/>
        </w:rPr>
        <w:t>2.近7天有无澳门地区旅居史：</w:t>
      </w:r>
      <w:r>
        <w:rPr>
          <w:rFonts w:eastAsia="仿宋_GB2312"/>
          <w:sz w:val="28"/>
          <w:szCs w:val="28"/>
        </w:rPr>
        <w:t>有（）无（）</w:t>
      </w:r>
    </w:p>
    <w:p>
      <w:pPr>
        <w:spacing w:line="440" w:lineRule="exact"/>
        <w:jc w:val="left"/>
        <w:rPr>
          <w:rFonts w:eastAsia="仿宋_GB2312"/>
          <w:sz w:val="28"/>
          <w:szCs w:val="28"/>
        </w:rPr>
      </w:pPr>
      <w:r>
        <w:rPr>
          <w:rFonts w:hint="eastAsia" w:eastAsia="仿宋_GB2312"/>
          <w:sz w:val="28"/>
          <w:szCs w:val="28"/>
        </w:rPr>
        <w:t xml:space="preserve">    若有，您属于：不符合入境防疫标准（）；符合入境防疫标准（）    </w:t>
      </w:r>
    </w:p>
    <w:p>
      <w:pPr>
        <w:spacing w:line="440" w:lineRule="exact"/>
        <w:ind w:firstLine="560" w:firstLineChars="200"/>
        <w:jc w:val="left"/>
        <w:rPr>
          <w:rFonts w:eastAsia="仿宋_GB2312"/>
          <w:sz w:val="28"/>
          <w:szCs w:val="28"/>
        </w:rPr>
      </w:pPr>
      <w:r>
        <w:rPr>
          <w:rFonts w:hint="eastAsia" w:eastAsia="仿宋_GB2312"/>
          <w:sz w:val="28"/>
          <w:szCs w:val="28"/>
        </w:rPr>
        <w:t>3.</w:t>
      </w:r>
      <w:r>
        <w:rPr>
          <w:rFonts w:eastAsia="仿宋_GB2312"/>
          <w:sz w:val="28"/>
          <w:szCs w:val="28"/>
        </w:rPr>
        <w:t>近</w:t>
      </w:r>
      <w:r>
        <w:rPr>
          <w:rFonts w:hint="eastAsia" w:eastAsia="仿宋_GB2312"/>
          <w:sz w:val="28"/>
          <w:szCs w:val="28"/>
        </w:rPr>
        <w:t>7天有境内高中低风险区旅居史，接触境内高中低风险区旅居史的人员：</w:t>
      </w:r>
      <w:r>
        <w:rPr>
          <w:rFonts w:eastAsia="仿宋_GB2312"/>
          <w:sz w:val="28"/>
          <w:szCs w:val="28"/>
        </w:rPr>
        <w:t>有（）无（）</w:t>
      </w:r>
    </w:p>
    <w:p>
      <w:pPr>
        <w:spacing w:line="440" w:lineRule="exact"/>
        <w:ind w:firstLine="560" w:firstLineChars="200"/>
        <w:jc w:val="left"/>
        <w:rPr>
          <w:rFonts w:ascii="仿宋" w:hAnsi="仿宋" w:eastAsia="仿宋"/>
          <w:sz w:val="28"/>
          <w:szCs w:val="28"/>
        </w:rPr>
      </w:pPr>
      <w:r>
        <w:rPr>
          <w:rFonts w:hint="eastAsia" w:eastAsia="仿宋_GB2312"/>
          <w:sz w:val="28"/>
          <w:szCs w:val="28"/>
        </w:rPr>
        <w:t>若有，您属于：高风险区（）；中风险区（）；低风险区（），填写优先级为高风险区</w:t>
      </w:r>
      <w:r>
        <w:rPr>
          <w:rFonts w:hint="eastAsia" w:ascii="仿宋" w:hAnsi="仿宋" w:eastAsia="仿宋"/>
          <w:sz w:val="28"/>
          <w:szCs w:val="28"/>
        </w:rPr>
        <w:t>＞</w:t>
      </w:r>
      <w:r>
        <w:rPr>
          <w:rFonts w:hint="eastAsia" w:eastAsia="仿宋_GB2312"/>
          <w:sz w:val="28"/>
          <w:szCs w:val="28"/>
        </w:rPr>
        <w:t>中风险区</w:t>
      </w:r>
      <w:r>
        <w:rPr>
          <w:rFonts w:hint="eastAsia" w:ascii="仿宋" w:hAnsi="仿宋" w:eastAsia="仿宋"/>
          <w:sz w:val="28"/>
          <w:szCs w:val="28"/>
        </w:rPr>
        <w:t>＞低风险区</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4.判定为新冠病毒感染者(确诊病例及无症状感染者)/疑似病例:</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是</w:t>
      </w:r>
      <w:r>
        <w:rPr>
          <w:rFonts w:eastAsia="仿宋_GB2312"/>
          <w:sz w:val="28"/>
          <w:szCs w:val="28"/>
        </w:rPr>
        <w:t>（）</w:t>
      </w:r>
      <w:r>
        <w:rPr>
          <w:rFonts w:hint="eastAsia" w:ascii="仿宋" w:hAnsi="仿宋" w:eastAsia="仿宋"/>
          <w:sz w:val="28"/>
          <w:szCs w:val="28"/>
        </w:rPr>
        <w:t>否</w:t>
      </w:r>
      <w:r>
        <w:rPr>
          <w:rFonts w:eastAsia="仿宋_GB2312"/>
          <w:sz w:val="28"/>
          <w:szCs w:val="28"/>
        </w:rPr>
        <w:t>（）</w:t>
      </w:r>
      <w:r>
        <w:rPr>
          <w:rFonts w:hint="eastAsia" w:ascii="仿宋" w:hAnsi="仿宋" w:eastAsia="仿宋"/>
          <w:sz w:val="28"/>
          <w:szCs w:val="28"/>
        </w:rPr>
        <w:t>若是，您属于:疑似病例</w:t>
      </w:r>
      <w:r>
        <w:rPr>
          <w:rFonts w:eastAsia="仿宋_GB2312"/>
          <w:sz w:val="28"/>
          <w:szCs w:val="28"/>
        </w:rPr>
        <w:t>（）</w:t>
      </w:r>
      <w:r>
        <w:rPr>
          <w:rFonts w:hint="eastAsia" w:ascii="仿宋" w:hAnsi="仿宋" w:eastAsia="仿宋"/>
          <w:sz w:val="28"/>
          <w:szCs w:val="28"/>
        </w:rPr>
        <w:t>不符合出院/舱标准</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符合出院/舱标准，离院/舱未满7天</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符合出院/舱标准，离院/舱满7天未满28天者</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复阳患者</w:t>
      </w:r>
      <w:r>
        <w:rPr>
          <w:rFonts w:eastAsia="仿宋_GB2312"/>
          <w:sz w:val="28"/>
          <w:szCs w:val="28"/>
        </w:rPr>
        <w:t>（）</w:t>
      </w:r>
      <w:r>
        <w:rPr>
          <w:rFonts w:hint="eastAsia" w:ascii="仿宋" w:hAnsi="仿宋" w:eastAsia="仿宋"/>
          <w:sz w:val="28"/>
          <w:szCs w:val="28"/>
        </w:rPr>
        <w:t>，如为复阳患者，核酸检测试剂盒临界值为:__</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440" w:lineRule="exact"/>
        <w:ind w:firstLine="560" w:firstLineChars="200"/>
        <w:jc w:val="left"/>
        <w:rPr>
          <w:rFonts w:ascii="仿宋" w:hAnsi="仿宋" w:eastAsia="仿宋"/>
          <w:sz w:val="28"/>
          <w:szCs w:val="28"/>
          <w:u w:val="single"/>
        </w:rPr>
      </w:pPr>
      <w:r>
        <w:rPr>
          <w:rFonts w:hint="eastAsia" w:ascii="仿宋" w:hAnsi="仿宋" w:eastAsia="仿宋"/>
          <w:sz w:val="28"/>
          <w:szCs w:val="28"/>
        </w:rPr>
        <w:t>CT值为:</w:t>
      </w:r>
      <w:r>
        <w:rPr>
          <w:rFonts w:hint="eastAsia" w:ascii="仿宋" w:hAnsi="仿宋" w:eastAsia="仿宋"/>
          <w:sz w:val="28"/>
          <w:szCs w:val="28"/>
          <w:u w:val="single"/>
        </w:rPr>
        <w:t xml:space="preserve">      </w:t>
      </w:r>
    </w:p>
    <w:p>
      <w:pPr>
        <w:spacing w:line="440" w:lineRule="exact"/>
        <w:ind w:firstLine="560" w:firstLineChars="200"/>
        <w:jc w:val="left"/>
        <w:rPr>
          <w:rFonts w:eastAsia="仿宋_GB2312"/>
          <w:sz w:val="28"/>
          <w:szCs w:val="28"/>
        </w:rPr>
      </w:pPr>
      <w:r>
        <w:rPr>
          <w:rFonts w:hint="eastAsia" w:ascii="仿宋" w:hAnsi="仿宋" w:eastAsia="仿宋"/>
          <w:sz w:val="28"/>
          <w:szCs w:val="28"/>
        </w:rPr>
        <w:t>5.判定为密切接触者或密切接触者的密切接触者:是</w:t>
      </w:r>
      <w:r>
        <w:rPr>
          <w:rFonts w:eastAsia="仿宋_GB2312"/>
          <w:sz w:val="28"/>
          <w:szCs w:val="28"/>
        </w:rPr>
        <w:t>（）</w:t>
      </w:r>
      <w:r>
        <w:rPr>
          <w:rFonts w:hint="eastAsia" w:ascii="仿宋" w:hAnsi="仿宋" w:eastAsia="仿宋"/>
          <w:sz w:val="28"/>
          <w:szCs w:val="28"/>
        </w:rPr>
        <w:t>否</w:t>
      </w:r>
      <w:r>
        <w:rPr>
          <w:rFonts w:eastAsia="仿宋_GB2312"/>
          <w:sz w:val="28"/>
          <w:szCs w:val="28"/>
        </w:rPr>
        <w:t>（）</w:t>
      </w:r>
    </w:p>
    <w:p>
      <w:pPr>
        <w:spacing w:line="440" w:lineRule="exact"/>
        <w:ind w:firstLine="560" w:firstLineChars="200"/>
        <w:jc w:val="left"/>
        <w:rPr>
          <w:rFonts w:eastAsia="仿宋_GB2312"/>
          <w:sz w:val="28"/>
          <w:szCs w:val="28"/>
        </w:rPr>
      </w:pPr>
      <w:r>
        <w:rPr>
          <w:rFonts w:hint="eastAsia" w:ascii="仿宋" w:hAnsi="仿宋" w:eastAsia="仿宋"/>
          <w:sz w:val="28"/>
          <w:szCs w:val="28"/>
        </w:rPr>
        <w:t>若是，您属于:未满隔离期</w:t>
      </w:r>
      <w:r>
        <w:rPr>
          <w:rFonts w:eastAsia="仿宋_GB2312"/>
          <w:sz w:val="28"/>
          <w:szCs w:val="28"/>
        </w:rPr>
        <w:t>（）</w:t>
      </w:r>
      <w:r>
        <w:rPr>
          <w:rFonts w:hint="eastAsia" w:ascii="仿宋" w:hAnsi="仿宋" w:eastAsia="仿宋"/>
          <w:sz w:val="28"/>
          <w:szCs w:val="28"/>
        </w:rPr>
        <w:t>解除集中隔离未满3日</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解除集中隔离未满7日</w:t>
      </w:r>
      <w:r>
        <w:rPr>
          <w:rFonts w:eastAsia="仿宋_GB2312"/>
          <w:sz w:val="28"/>
          <w:szCs w:val="28"/>
        </w:rPr>
        <w:t>（）</w:t>
      </w:r>
      <w:r>
        <w:rPr>
          <w:rFonts w:hint="eastAsia" w:ascii="仿宋" w:hAnsi="仿宋" w:eastAsia="仿宋"/>
          <w:sz w:val="28"/>
          <w:szCs w:val="28"/>
        </w:rPr>
        <w:t>解除居家隔离</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6.是否为应隔离管控人员或处于隔离管控期间:是</w:t>
      </w:r>
      <w:r>
        <w:rPr>
          <w:rFonts w:eastAsia="仿宋_GB2312"/>
          <w:sz w:val="28"/>
          <w:szCs w:val="28"/>
        </w:rPr>
        <w:t>（）</w:t>
      </w:r>
      <w:r>
        <w:rPr>
          <w:rFonts w:hint="eastAsia" w:ascii="仿宋" w:hAnsi="仿宋" w:eastAsia="仿宋"/>
          <w:sz w:val="28"/>
          <w:szCs w:val="28"/>
        </w:rPr>
        <w:t>否</w:t>
      </w:r>
      <w:r>
        <w:rPr>
          <w:rFonts w:eastAsia="仿宋_GB2312"/>
          <w:sz w:val="28"/>
          <w:szCs w:val="28"/>
        </w:rPr>
        <w:t>（）</w:t>
      </w:r>
    </w:p>
    <w:p>
      <w:pPr>
        <w:spacing w:line="440" w:lineRule="exact"/>
        <w:ind w:left="525" w:leftChars="250"/>
        <w:jc w:val="left"/>
        <w:rPr>
          <w:rFonts w:ascii="仿宋" w:hAnsi="仿宋" w:eastAsia="仿宋"/>
          <w:sz w:val="28"/>
          <w:szCs w:val="28"/>
        </w:rPr>
      </w:pPr>
      <w:r>
        <w:rPr>
          <w:rFonts w:hint="eastAsia" w:ascii="仿宋" w:hAnsi="仿宋" w:eastAsia="仿宋"/>
          <w:sz w:val="28"/>
          <w:szCs w:val="28"/>
        </w:rPr>
        <w:t>7.是否为应居家健康监测人员或处于居家健康监测期间:是</w:t>
      </w:r>
      <w:r>
        <w:rPr>
          <w:rFonts w:eastAsia="仿宋_GB2312"/>
          <w:sz w:val="28"/>
          <w:szCs w:val="28"/>
        </w:rPr>
        <w:t>（）</w:t>
      </w:r>
      <w:r>
        <w:rPr>
          <w:rFonts w:hint="eastAsia" w:ascii="仿宋" w:hAnsi="仿宋" w:eastAsia="仿宋"/>
          <w:sz w:val="28"/>
          <w:szCs w:val="28"/>
        </w:rPr>
        <w:t>否</w:t>
      </w:r>
      <w:r>
        <w:rPr>
          <w:rFonts w:eastAsia="仿宋_GB2312"/>
          <w:sz w:val="28"/>
          <w:szCs w:val="28"/>
        </w:rPr>
        <w:t>（）</w:t>
      </w:r>
      <w:r>
        <w:rPr>
          <w:rFonts w:hint="eastAsia" w:ascii="仿宋" w:hAnsi="仿宋" w:eastAsia="仿宋"/>
          <w:sz w:val="28"/>
          <w:szCs w:val="28"/>
        </w:rPr>
        <w:t>8.是否为居家健康监测人员的同住人员:是</w:t>
      </w:r>
      <w:r>
        <w:rPr>
          <w:rFonts w:eastAsia="仿宋_GB2312"/>
          <w:sz w:val="28"/>
          <w:szCs w:val="28"/>
        </w:rPr>
        <w:t>（）</w:t>
      </w:r>
      <w:r>
        <w:rPr>
          <w:rFonts w:hint="eastAsia" w:ascii="仿宋" w:hAnsi="仿宋" w:eastAsia="仿宋"/>
          <w:sz w:val="28"/>
          <w:szCs w:val="28"/>
        </w:rPr>
        <w:t>否</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9.近7天内是否出现过发热(体温&gt;37.3C)，呼吸道可疑症状(如干咳、咽痛)、乏力、腹泻，新发咽干、咽痒、嗅(味)觉减退等症状者:</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是</w:t>
      </w:r>
      <w:r>
        <w:rPr>
          <w:rFonts w:eastAsia="仿宋_GB2312"/>
          <w:sz w:val="28"/>
          <w:szCs w:val="28"/>
        </w:rPr>
        <w:t>（）</w:t>
      </w:r>
      <w:r>
        <w:rPr>
          <w:rFonts w:hint="eastAsia" w:ascii="仿宋" w:hAnsi="仿宋" w:eastAsia="仿宋"/>
          <w:sz w:val="28"/>
          <w:szCs w:val="28"/>
        </w:rPr>
        <w:t>否</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10.是否为离开风险区域、重点疫情地区未满10日的人员:</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是</w:t>
      </w:r>
      <w:r>
        <w:rPr>
          <w:rFonts w:eastAsia="仿宋_GB2312"/>
          <w:sz w:val="28"/>
          <w:szCs w:val="28"/>
        </w:rPr>
        <w:t>（）</w:t>
      </w:r>
      <w:r>
        <w:rPr>
          <w:rFonts w:hint="eastAsia" w:ascii="仿宋" w:hAnsi="仿宋" w:eastAsia="仿宋"/>
          <w:sz w:val="28"/>
          <w:szCs w:val="28"/>
        </w:rPr>
        <w:t>否</w:t>
      </w:r>
      <w:r>
        <w:rPr>
          <w:rFonts w:eastAsia="仿宋_GB2312"/>
          <w:sz w:val="28"/>
          <w:szCs w:val="28"/>
        </w:rPr>
        <w:t>（）</w:t>
      </w:r>
    </w:p>
    <w:p>
      <w:pPr>
        <w:spacing w:line="440" w:lineRule="exact"/>
        <w:ind w:firstLine="560" w:firstLineChars="200"/>
        <w:jc w:val="left"/>
        <w:rPr>
          <w:rFonts w:ascii="仿宋" w:hAnsi="仿宋" w:eastAsia="仿宋"/>
          <w:sz w:val="28"/>
          <w:szCs w:val="28"/>
        </w:rPr>
      </w:pP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11.健康码是否为黄码或红码:</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是</w:t>
      </w:r>
      <w:r>
        <w:rPr>
          <w:rFonts w:eastAsia="仿宋_GB2312"/>
          <w:sz w:val="28"/>
          <w:szCs w:val="28"/>
        </w:rPr>
        <w:t>（）</w:t>
      </w:r>
      <w:r>
        <w:rPr>
          <w:rFonts w:hint="eastAsia" w:ascii="仿宋" w:hAnsi="仿宋" w:eastAsia="仿宋"/>
          <w:sz w:val="28"/>
          <w:szCs w:val="28"/>
        </w:rPr>
        <w:t>否</w:t>
      </w:r>
      <w:r>
        <w:rPr>
          <w:rFonts w:eastAsia="仿宋_GB2312"/>
          <w:sz w:val="28"/>
          <w:szCs w:val="28"/>
        </w:rPr>
        <w:t>（）</w:t>
      </w:r>
      <w:r>
        <w:rPr>
          <w:rFonts w:hint="eastAsia" w:ascii="仿宋" w:hAnsi="仿宋" w:eastAsia="仿宋"/>
          <w:sz w:val="28"/>
          <w:szCs w:val="28"/>
        </w:rPr>
        <w:t>若是，您属于:红码</w:t>
      </w:r>
      <w:r>
        <w:rPr>
          <w:rFonts w:eastAsia="仿宋_GB2312"/>
          <w:sz w:val="28"/>
          <w:szCs w:val="28"/>
        </w:rPr>
        <w:t>（）</w:t>
      </w:r>
      <w:r>
        <w:rPr>
          <w:rFonts w:hint="eastAsia" w:ascii="仿宋" w:hAnsi="仿宋" w:eastAsia="仿宋"/>
          <w:sz w:val="28"/>
          <w:szCs w:val="28"/>
        </w:rPr>
        <w:t>黄码</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12.通信大数据行程卡是否为“非绿卡”:是</w:t>
      </w:r>
      <w:r>
        <w:rPr>
          <w:rFonts w:eastAsia="仿宋_GB2312"/>
          <w:sz w:val="28"/>
          <w:szCs w:val="28"/>
        </w:rPr>
        <w:t>（）</w:t>
      </w:r>
      <w:r>
        <w:rPr>
          <w:rFonts w:hint="eastAsia" w:ascii="仿宋" w:hAnsi="仿宋" w:eastAsia="仿宋"/>
          <w:sz w:val="28"/>
          <w:szCs w:val="28"/>
        </w:rPr>
        <w:t>否</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13.是否为解除集中隔离未满7日的人员:是</w:t>
      </w:r>
      <w:r>
        <w:rPr>
          <w:rFonts w:eastAsia="仿宋_GB2312"/>
          <w:sz w:val="28"/>
          <w:szCs w:val="28"/>
        </w:rPr>
        <w:t>（）</w:t>
      </w:r>
      <w:r>
        <w:rPr>
          <w:rFonts w:hint="eastAsia" w:ascii="仿宋" w:hAnsi="仿宋" w:eastAsia="仿宋"/>
          <w:sz w:val="28"/>
          <w:szCs w:val="28"/>
        </w:rPr>
        <w:t>否</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14.是否为高风险岗位从业人员:是</w:t>
      </w:r>
      <w:r>
        <w:rPr>
          <w:rFonts w:eastAsia="仿宋_GB2312"/>
          <w:sz w:val="28"/>
          <w:szCs w:val="28"/>
        </w:rPr>
        <w:t>（）</w:t>
      </w:r>
      <w:r>
        <w:rPr>
          <w:rFonts w:hint="eastAsia" w:ascii="仿宋" w:hAnsi="仿宋" w:eastAsia="仿宋"/>
          <w:sz w:val="28"/>
          <w:szCs w:val="28"/>
        </w:rPr>
        <w:t>否</w:t>
      </w:r>
      <w:r>
        <w:rPr>
          <w:rFonts w:eastAsia="仿宋_GB2312"/>
          <w:sz w:val="28"/>
          <w:szCs w:val="28"/>
        </w:rPr>
        <w:t>（）</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若是，您属于:闭环管理期间</w:t>
      </w:r>
      <w:r>
        <w:rPr>
          <w:rFonts w:eastAsia="仿宋_GB2312"/>
          <w:sz w:val="28"/>
          <w:szCs w:val="28"/>
        </w:rPr>
        <w:t>（）</w:t>
      </w:r>
      <w:r>
        <w:rPr>
          <w:rFonts w:hint="eastAsia" w:ascii="仿宋" w:hAnsi="仿宋" w:eastAsia="仿宋"/>
          <w:sz w:val="28"/>
          <w:szCs w:val="28"/>
        </w:rPr>
        <w:t>脱离岗位未满7天</w:t>
      </w:r>
      <w:r>
        <w:rPr>
          <w:rFonts w:eastAsia="仿宋_GB2312"/>
          <w:sz w:val="28"/>
          <w:szCs w:val="28"/>
        </w:rPr>
        <w:t>（）</w:t>
      </w:r>
      <w:r>
        <w:rPr>
          <w:rFonts w:hint="eastAsia" w:ascii="仿宋" w:hAnsi="仿宋" w:eastAsia="仿宋"/>
          <w:sz w:val="28"/>
          <w:szCs w:val="28"/>
        </w:rPr>
        <w:t>脱离岗位满7天，如脱离岗位满7天需提供解除隔离证明及解除隔离时核酸检测阴性证明。</w:t>
      </w:r>
    </w:p>
    <w:p>
      <w:pPr>
        <w:spacing w:line="440" w:lineRule="exact"/>
        <w:ind w:firstLine="560" w:firstLineChars="200"/>
        <w:jc w:val="left"/>
        <w:rPr>
          <w:rFonts w:ascii="仿宋" w:hAnsi="仿宋" w:eastAsia="仿宋"/>
          <w:sz w:val="28"/>
          <w:szCs w:val="28"/>
        </w:rPr>
      </w:pPr>
    </w:p>
    <w:p>
      <w:pPr>
        <w:spacing w:line="440" w:lineRule="exact"/>
        <w:ind w:firstLine="560" w:firstLineChars="200"/>
        <w:jc w:val="left"/>
        <w:rPr>
          <w:rFonts w:ascii="仿宋" w:hAnsi="仿宋" w:eastAsia="仿宋"/>
          <w:sz w:val="28"/>
          <w:szCs w:val="28"/>
        </w:rPr>
      </w:pPr>
    </w:p>
    <w:p>
      <w:pPr>
        <w:spacing w:line="440" w:lineRule="exact"/>
        <w:ind w:firstLine="560" w:firstLineChars="200"/>
        <w:jc w:val="left"/>
        <w:rPr>
          <w:rFonts w:ascii="仿宋" w:hAnsi="仿宋" w:eastAsia="仿宋"/>
          <w:sz w:val="28"/>
          <w:szCs w:val="28"/>
        </w:rPr>
      </w:pPr>
    </w:p>
    <w:p>
      <w:pPr>
        <w:spacing w:line="440" w:lineRule="exact"/>
        <w:jc w:val="left"/>
        <w:rPr>
          <w:rFonts w:eastAsia="仿宋_GB2312"/>
          <w:sz w:val="28"/>
          <w:szCs w:val="28"/>
        </w:rPr>
      </w:pPr>
      <w:r>
        <w:rPr>
          <w:rFonts w:hint="eastAsia" w:eastAsia="仿宋_GB2312"/>
          <w:b/>
          <w:bCs/>
          <w:sz w:val="28"/>
          <w:szCs w:val="28"/>
        </w:rPr>
        <w:t xml:space="preserve">    本人确认以上情况属实。            签字：</w:t>
      </w:r>
      <w:r>
        <w:rPr>
          <w:rFonts w:hint="eastAsia" w:eastAsia="仿宋_GB2312"/>
          <w:sz w:val="28"/>
          <w:szCs w:val="28"/>
        </w:rPr>
        <w:t xml:space="preserve">   </w:t>
      </w: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bookmarkStart w:id="1" w:name="_GoBack"/>
      <w:bookmarkEnd w:id="1"/>
    </w:p>
    <w:p>
      <w:pPr>
        <w:rPr>
          <w:rFonts w:eastAsia="方正小标宋简体"/>
          <w:sz w:val="44"/>
          <w:szCs w:val="44"/>
        </w:rPr>
      </w:pPr>
    </w:p>
    <w:p>
      <w:pPr>
        <w:jc w:val="center"/>
        <w:rPr>
          <w:rFonts w:eastAsia="方正小标宋简体"/>
          <w:sz w:val="44"/>
          <w:szCs w:val="44"/>
        </w:rPr>
      </w:pPr>
      <w:r>
        <w:rPr>
          <w:rFonts w:eastAsia="方正小标宋简体"/>
          <w:sz w:val="44"/>
          <w:szCs w:val="44"/>
        </w:rPr>
        <w:t>每日健康监测记录表</w:t>
      </w:r>
    </w:p>
    <w:p>
      <w:pPr>
        <w:jc w:val="left"/>
        <w:rPr>
          <w:rFonts w:eastAsia="仿宋_GB2312"/>
          <w:sz w:val="15"/>
          <w:szCs w:val="15"/>
        </w:rPr>
      </w:pPr>
      <w:r>
        <w:rPr>
          <w:rFonts w:eastAsia="仿宋_GB2312"/>
          <w:sz w:val="32"/>
          <w:szCs w:val="32"/>
        </w:rPr>
        <w:t xml:space="preserve">姓名：     性别：     年龄：    </w:t>
      </w:r>
      <w:r>
        <w:rPr>
          <w:rFonts w:hint="eastAsia" w:eastAsia="仿宋_GB2312"/>
          <w:sz w:val="32"/>
          <w:szCs w:val="32"/>
        </w:rPr>
        <w:t xml:space="preserve">   </w:t>
      </w:r>
      <w:r>
        <w:rPr>
          <w:rFonts w:eastAsia="仿宋_GB2312"/>
          <w:sz w:val="32"/>
          <w:szCs w:val="32"/>
        </w:rPr>
        <w:t xml:space="preserve">联系电话：               </w:t>
      </w:r>
    </w:p>
    <w:tbl>
      <w:tblPr>
        <w:tblStyle w:val="4"/>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2217"/>
        <w:gridCol w:w="2219"/>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8" w:type="pct"/>
            <w:vMerge w:val="restart"/>
            <w:vAlign w:val="center"/>
          </w:tcPr>
          <w:p>
            <w:pPr>
              <w:spacing w:line="400" w:lineRule="exact"/>
              <w:jc w:val="center"/>
              <w:rPr>
                <w:rFonts w:eastAsia="黑体"/>
                <w:sz w:val="28"/>
                <w:szCs w:val="28"/>
              </w:rPr>
            </w:pPr>
            <w:r>
              <w:rPr>
                <w:rFonts w:eastAsia="黑体"/>
                <w:sz w:val="28"/>
                <w:szCs w:val="28"/>
              </w:rPr>
              <w:t>日期</w:t>
            </w:r>
          </w:p>
        </w:tc>
        <w:tc>
          <w:tcPr>
            <w:tcW w:w="2635" w:type="pct"/>
            <w:gridSpan w:val="2"/>
            <w:vAlign w:val="center"/>
          </w:tcPr>
          <w:p>
            <w:pPr>
              <w:spacing w:line="400" w:lineRule="exact"/>
              <w:jc w:val="center"/>
              <w:rPr>
                <w:rFonts w:eastAsia="黑体"/>
                <w:sz w:val="28"/>
                <w:szCs w:val="28"/>
              </w:rPr>
            </w:pPr>
            <w:r>
              <w:rPr>
                <w:rFonts w:eastAsia="黑体"/>
                <w:sz w:val="28"/>
                <w:szCs w:val="28"/>
              </w:rPr>
              <w:t>体温℃</w:t>
            </w:r>
          </w:p>
        </w:tc>
        <w:tc>
          <w:tcPr>
            <w:tcW w:w="1216" w:type="pct"/>
            <w:vMerge w:val="restart"/>
            <w:vAlign w:val="center"/>
          </w:tcPr>
          <w:p>
            <w:pPr>
              <w:spacing w:line="400" w:lineRule="exact"/>
              <w:jc w:val="center"/>
              <w:rPr>
                <w:rFonts w:eastAsia="黑体"/>
                <w:sz w:val="28"/>
                <w:szCs w:val="28"/>
              </w:rPr>
            </w:pPr>
            <w:r>
              <w:rPr>
                <w:rFonts w:eastAsia="黑体"/>
                <w:sz w:val="28"/>
                <w:szCs w:val="28"/>
              </w:rPr>
              <w:t>其他症状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48" w:type="pct"/>
            <w:vMerge w:val="continue"/>
            <w:vAlign w:val="center"/>
          </w:tcPr>
          <w:p>
            <w:pPr>
              <w:spacing w:line="400" w:lineRule="exact"/>
              <w:jc w:val="center"/>
              <w:rPr>
                <w:rFonts w:eastAsia="黑体"/>
                <w:sz w:val="28"/>
                <w:szCs w:val="28"/>
              </w:rPr>
            </w:pPr>
          </w:p>
        </w:tc>
        <w:tc>
          <w:tcPr>
            <w:tcW w:w="1317" w:type="pct"/>
            <w:vAlign w:val="center"/>
          </w:tcPr>
          <w:p>
            <w:pPr>
              <w:spacing w:line="400" w:lineRule="exact"/>
              <w:jc w:val="center"/>
              <w:rPr>
                <w:rFonts w:eastAsia="黑体"/>
                <w:sz w:val="28"/>
                <w:szCs w:val="28"/>
              </w:rPr>
            </w:pPr>
            <w:r>
              <w:rPr>
                <w:rFonts w:eastAsia="黑体"/>
                <w:sz w:val="28"/>
                <w:szCs w:val="28"/>
              </w:rPr>
              <w:t>早（具体时间）</w:t>
            </w:r>
          </w:p>
        </w:tc>
        <w:tc>
          <w:tcPr>
            <w:tcW w:w="1317" w:type="pct"/>
            <w:vAlign w:val="center"/>
          </w:tcPr>
          <w:p>
            <w:pPr>
              <w:spacing w:line="400" w:lineRule="exact"/>
              <w:jc w:val="center"/>
              <w:rPr>
                <w:rFonts w:eastAsia="黑体"/>
                <w:sz w:val="28"/>
                <w:szCs w:val="28"/>
              </w:rPr>
            </w:pPr>
            <w:r>
              <w:rPr>
                <w:rFonts w:eastAsia="黑体"/>
                <w:sz w:val="28"/>
                <w:szCs w:val="28"/>
              </w:rPr>
              <w:t>晚（具体时间）</w:t>
            </w:r>
          </w:p>
        </w:tc>
        <w:tc>
          <w:tcPr>
            <w:tcW w:w="1216" w:type="pct"/>
            <w:vMerge w:val="continue"/>
            <w:vAlign w:val="center"/>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48" w:type="pct"/>
            <w:vAlign w:val="center"/>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216" w:type="pct"/>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148" w:type="pct"/>
            <w:vAlign w:val="center"/>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216" w:type="pct"/>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148" w:type="pct"/>
            <w:vAlign w:val="center"/>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216" w:type="pct"/>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148" w:type="pct"/>
            <w:vAlign w:val="center"/>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216" w:type="pct"/>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1148" w:type="pct"/>
            <w:vAlign w:val="center"/>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216" w:type="pct"/>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48" w:type="pct"/>
            <w:vAlign w:val="center"/>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216" w:type="pct"/>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48" w:type="pct"/>
            <w:vAlign w:val="center"/>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216" w:type="pct"/>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148" w:type="pct"/>
            <w:vAlign w:val="center"/>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216" w:type="pct"/>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148" w:type="pct"/>
            <w:vAlign w:val="center"/>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216" w:type="pct"/>
          </w:tcPr>
          <w:p>
            <w:pPr>
              <w:spacing w:line="40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148" w:type="pct"/>
            <w:vAlign w:val="center"/>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317" w:type="pct"/>
          </w:tcPr>
          <w:p>
            <w:pPr>
              <w:spacing w:line="400" w:lineRule="exact"/>
              <w:jc w:val="center"/>
              <w:rPr>
                <w:rFonts w:eastAsia="黑体"/>
                <w:sz w:val="28"/>
                <w:szCs w:val="28"/>
              </w:rPr>
            </w:pPr>
          </w:p>
        </w:tc>
        <w:tc>
          <w:tcPr>
            <w:tcW w:w="1216" w:type="pct"/>
          </w:tcPr>
          <w:p>
            <w:pPr>
              <w:spacing w:line="400" w:lineRule="exact"/>
              <w:jc w:val="center"/>
              <w:rPr>
                <w:rFonts w:eastAsia="黑体"/>
                <w:sz w:val="28"/>
                <w:szCs w:val="28"/>
              </w:rPr>
            </w:pPr>
          </w:p>
        </w:tc>
      </w:tr>
    </w:tbl>
    <w:p>
      <w:pPr>
        <w:spacing w:line="400" w:lineRule="exact"/>
        <w:rPr>
          <w:rFonts w:eastAsia="仿宋_GB2312"/>
          <w:sz w:val="32"/>
          <w:szCs w:val="32"/>
        </w:rPr>
      </w:pP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注：1.“体温”为水银温度计腋下温度</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 xml:space="preserve">    2.其他症状填写相应情况：包括寒战、咳嗽、咳痰、咽痛、打喷嚏、流涕、鼻塞、头痛、乏力、嗅觉减退或消失、肌肉酸痛、关节酸痛、气促、呼吸困难、胸闷、结膜充血、恶心、呕吐、腹泻、皮疹、黄疸等或无。</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 xml:space="preserve">    3.有上述症状应及时向本单位报告，未排除传染病者或存在其他身体不适者不得参会。</w:t>
      </w:r>
    </w:p>
    <w:p>
      <w:pPr>
        <w:adjustRightInd w:val="0"/>
        <w:snapToGrid w:val="0"/>
        <w:spacing w:line="560" w:lineRule="exact"/>
        <w:rPr>
          <w:rFonts w:eastAsia="仿宋_GB2312"/>
          <w:sz w:val="32"/>
          <w:szCs w:val="32"/>
        </w:rPr>
      </w:pPr>
      <w:r>
        <w:rPr>
          <w:rFonts w:eastAsia="仿宋_GB2312"/>
          <w:sz w:val="32"/>
          <w:szCs w:val="32"/>
        </w:rPr>
        <w:t xml:space="preserve">                                 </w:t>
      </w:r>
    </w:p>
    <w:p>
      <w:pPr>
        <w:adjustRightInd w:val="0"/>
        <w:snapToGrid w:val="0"/>
        <w:spacing w:line="560" w:lineRule="exact"/>
        <w:rPr>
          <w:rFonts w:eastAsia="仿宋_GB2312"/>
          <w:sz w:val="32"/>
          <w:szCs w:val="32"/>
        </w:rPr>
      </w:pPr>
      <w:r>
        <w:rPr>
          <w:rFonts w:hint="eastAsia" w:eastAsia="仿宋_GB2312"/>
          <w:sz w:val="32"/>
          <w:szCs w:val="32"/>
        </w:rPr>
        <w:t xml:space="preserve">                               </w:t>
      </w:r>
      <w:r>
        <w:rPr>
          <w:rFonts w:eastAsia="仿宋_GB2312"/>
          <w:sz w:val="32"/>
          <w:szCs w:val="32"/>
        </w:rPr>
        <w:t xml:space="preserve"> 填报人：</w:t>
      </w:r>
    </w:p>
    <w:p>
      <w:pPr>
        <w:widowControl/>
        <w:spacing w:line="560" w:lineRule="exact"/>
        <w:jc w:val="left"/>
        <w:rPr>
          <w:rFonts w:eastAsia="仿宋_GB2312"/>
          <w:sz w:val="32"/>
          <w:szCs w:val="32"/>
        </w:rPr>
      </w:pPr>
      <w:r>
        <w:rPr>
          <w:rFonts w:hint="eastAsia" w:eastAsia="仿宋_GB2312"/>
          <w:sz w:val="32"/>
          <w:szCs w:val="32"/>
        </w:rPr>
        <w:t xml:space="preserve">                                填报日期：</w:t>
      </w:r>
    </w:p>
    <w:p>
      <w:pPr>
        <w:pStyle w:val="9"/>
        <w:ind w:firstLine="0" w:firstLineChars="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TRmMDQyZGNhMjNlNjcyYzRlM2RkYzBmNzIwMmYifQ=="/>
  </w:docVars>
  <w:rsids>
    <w:rsidRoot w:val="00312290"/>
    <w:rsid w:val="00017D59"/>
    <w:rsid w:val="000630DC"/>
    <w:rsid w:val="00063B28"/>
    <w:rsid w:val="000879CB"/>
    <w:rsid w:val="001017C4"/>
    <w:rsid w:val="00176169"/>
    <w:rsid w:val="00191196"/>
    <w:rsid w:val="001A4E97"/>
    <w:rsid w:val="00312290"/>
    <w:rsid w:val="00367E1C"/>
    <w:rsid w:val="00382208"/>
    <w:rsid w:val="004E3EA5"/>
    <w:rsid w:val="005731DA"/>
    <w:rsid w:val="00650D50"/>
    <w:rsid w:val="0069508D"/>
    <w:rsid w:val="006F41E6"/>
    <w:rsid w:val="00715923"/>
    <w:rsid w:val="008B7DE3"/>
    <w:rsid w:val="008E797D"/>
    <w:rsid w:val="0091771E"/>
    <w:rsid w:val="00995C08"/>
    <w:rsid w:val="009C31A5"/>
    <w:rsid w:val="00AB1D9A"/>
    <w:rsid w:val="00C2288D"/>
    <w:rsid w:val="00C80B4D"/>
    <w:rsid w:val="00CF2783"/>
    <w:rsid w:val="00D063B0"/>
    <w:rsid w:val="00D271F7"/>
    <w:rsid w:val="00E956E6"/>
    <w:rsid w:val="03FA718D"/>
    <w:rsid w:val="05145A90"/>
    <w:rsid w:val="0687687D"/>
    <w:rsid w:val="06B235E2"/>
    <w:rsid w:val="08471E20"/>
    <w:rsid w:val="09F91840"/>
    <w:rsid w:val="0F924D62"/>
    <w:rsid w:val="0FE538EC"/>
    <w:rsid w:val="18A85DFB"/>
    <w:rsid w:val="1EDD1406"/>
    <w:rsid w:val="25F86ACA"/>
    <w:rsid w:val="28E55B51"/>
    <w:rsid w:val="2CA4273E"/>
    <w:rsid w:val="2DB41DCD"/>
    <w:rsid w:val="3F4E3F79"/>
    <w:rsid w:val="430F54F9"/>
    <w:rsid w:val="43EE4ABE"/>
    <w:rsid w:val="440F482D"/>
    <w:rsid w:val="44240C8C"/>
    <w:rsid w:val="4ADA20A4"/>
    <w:rsid w:val="5587585C"/>
    <w:rsid w:val="600532C8"/>
    <w:rsid w:val="63D74AAF"/>
    <w:rsid w:val="65280E39"/>
    <w:rsid w:val="66AF2DB9"/>
    <w:rsid w:val="6845753D"/>
    <w:rsid w:val="690B3981"/>
    <w:rsid w:val="6EA145F3"/>
    <w:rsid w:val="733E6DC5"/>
    <w:rsid w:val="76B8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2815</Words>
  <Characters>2989</Characters>
  <Lines>25</Lines>
  <Paragraphs>7</Paragraphs>
  <TotalTime>46</TotalTime>
  <ScaleCrop>false</ScaleCrop>
  <LinksUpToDate>false</LinksUpToDate>
  <CharactersWithSpaces>3280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2022-11-30T07:16:00Z</dcterms:created>
  <dc:creator>薛 君</dc:creator>
  <cp:lastModifiedBy>遇见</cp:lastModifiedBy>
  <dcterms:modified xsi:type="dcterms:W3CDTF">2022-12-07T05:31:37Z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210FF94AC8854BD79891DB22EC76CF44</vt:lpwstr>
  </property>
</Properties>
</file>