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07B0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5</w:t>
      </w:r>
    </w:p>
    <w:p w14:paraId="47ED65D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赛风赛纪、反兴奋剂责任书</w:t>
      </w:r>
    </w:p>
    <w:bookmarkEnd w:id="0"/>
    <w:p w14:paraId="2D1F9951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</w:rPr>
      </w:pPr>
    </w:p>
    <w:p w14:paraId="4A24F0A3">
      <w:pPr>
        <w:widowControl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2025年天津市青少年皮划艇静水锦标赛</w:t>
      </w:r>
      <w:r>
        <w:rPr>
          <w:rFonts w:hint="eastAsia" w:ascii="仿宋" w:hAnsi="仿宋" w:eastAsia="仿宋" w:cs="仿宋"/>
          <w:sz w:val="30"/>
          <w:szCs w:val="30"/>
        </w:rPr>
        <w:t>赛风赛纪、反兴奋剂责任书》之日起至本次比赛结束，确保本单位所属运动员不发生任何赛风赛纪和兴奋剂违规事件。</w:t>
      </w:r>
    </w:p>
    <w:p w14:paraId="4DB1C032">
      <w:pPr>
        <w:widowControl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5681C866">
      <w:pPr>
        <w:widowControl/>
        <w:spacing w:line="600" w:lineRule="exact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</w:p>
    <w:p w14:paraId="497DB210">
      <w:pPr>
        <w:widowControl/>
        <w:spacing w:line="600" w:lineRule="exact"/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</w:p>
    <w:p w14:paraId="4B55019B">
      <w:pPr>
        <w:widowControl/>
        <w:spacing w:line="600" w:lineRule="exact"/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参赛单位(盖章):</w:t>
      </w:r>
    </w:p>
    <w:p w14:paraId="3C8A8E7F">
      <w:pPr>
        <w:widowControl/>
        <w:spacing w:line="600" w:lineRule="exact"/>
        <w:ind w:firstLine="5100" w:firstLineChars="1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3F5E1416">
      <w:pPr>
        <w:widowControl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</w:p>
    <w:p w14:paraId="3BF9B771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2025-08-12T02:20:25Z</dcterms:created>
  <dc:creator>Administrator</dc:creator>
  <cp:lastModifiedBy>大超</cp:lastModifiedBy>
  <dcterms:modified xsi:type="dcterms:W3CDTF">2025-08-12T02:20:30Z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8E116D3286CD4E27BF905ED46269BEE1_12</vt:lpwstr>
  </property>
</Properties>
</file>