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2B" w:rsidRDefault="0053302B">
      <w:pPr>
        <w:spacing w:line="720" w:lineRule="exact"/>
        <w:jc w:val="center"/>
        <w:rPr>
          <w:rFonts w:ascii="微软雅黑" w:eastAsia="微软雅黑" w:hAnsi="微软雅黑" w:cs="微软雅黑"/>
          <w:sz w:val="44"/>
          <w:szCs w:val="44"/>
        </w:rPr>
      </w:pPr>
    </w:p>
    <w:p w:rsidR="0053302B" w:rsidRPr="00CB4B68" w:rsidRDefault="00E4678B">
      <w:pPr>
        <w:spacing w:line="720" w:lineRule="exact"/>
        <w:jc w:val="center"/>
        <w:rPr>
          <w:rFonts w:ascii="方正小标宋简体" w:eastAsia="方正小标宋简体" w:hAnsi="方正小标宋简体" w:cs="微软雅黑"/>
          <w:sz w:val="44"/>
          <w:szCs w:val="44"/>
        </w:rPr>
      </w:pPr>
      <w:bookmarkStart w:id="0" w:name="_GoBack"/>
      <w:bookmarkEnd w:id="0"/>
      <w:r>
        <w:rPr>
          <w:rFonts w:ascii="微软雅黑" w:eastAsia="微软雅黑" w:hAnsi="微软雅黑" w:cs="微软雅黑" w:hint="eastAsia"/>
          <w:sz w:val="44"/>
          <w:szCs w:val="44"/>
        </w:rPr>
        <w:t xml:space="preserve"> </w:t>
      </w:r>
      <w:r w:rsidRPr="00CB4B68">
        <w:rPr>
          <w:rFonts w:ascii="方正小标宋简体" w:eastAsia="方正小标宋简体" w:hAnsi="方正小标宋简体" w:cs="微软雅黑" w:hint="eastAsia"/>
          <w:sz w:val="44"/>
          <w:szCs w:val="44"/>
        </w:rPr>
        <w:t>天津市体教融合促进青少年健康发展</w:t>
      </w:r>
    </w:p>
    <w:p w:rsidR="0053302B" w:rsidRDefault="00E4678B">
      <w:pPr>
        <w:spacing w:line="720" w:lineRule="exact"/>
        <w:jc w:val="center"/>
        <w:rPr>
          <w:rFonts w:ascii="微软雅黑" w:eastAsia="微软雅黑" w:hAnsi="微软雅黑" w:cs="微软雅黑"/>
          <w:sz w:val="44"/>
          <w:szCs w:val="44"/>
        </w:rPr>
      </w:pPr>
      <w:r w:rsidRPr="00CB4B68">
        <w:rPr>
          <w:rFonts w:ascii="方正小标宋简体" w:eastAsia="方正小标宋简体" w:hAnsi="方正小标宋简体" w:cs="微软雅黑" w:hint="eastAsia"/>
          <w:sz w:val="44"/>
          <w:szCs w:val="44"/>
        </w:rPr>
        <w:t>实施方案</w:t>
      </w:r>
    </w:p>
    <w:p w:rsidR="0053302B" w:rsidRDefault="0053302B">
      <w:pPr>
        <w:spacing w:line="560" w:lineRule="exact"/>
        <w:ind w:firstLineChars="200" w:firstLine="560"/>
        <w:rPr>
          <w:rFonts w:ascii="楷体" w:eastAsia="楷体" w:hAnsi="楷体" w:cs="微软雅黑"/>
          <w:sz w:val="28"/>
          <w:szCs w:val="28"/>
        </w:rPr>
      </w:pPr>
    </w:p>
    <w:p w:rsidR="0053302B" w:rsidRDefault="00E4678B">
      <w:pPr>
        <w:spacing w:line="560" w:lineRule="exact"/>
        <w:ind w:firstLineChars="200" w:firstLine="640"/>
        <w:rPr>
          <w:rFonts w:ascii="仿宋_GB2312" w:eastAsia="仿宋_GB2312" w:hAnsi="仿宋_GB2312" w:cs="宋体"/>
          <w:sz w:val="32"/>
          <w:szCs w:val="32"/>
        </w:rPr>
      </w:pPr>
      <w:r>
        <w:rPr>
          <w:rFonts w:ascii="仿宋_GB2312" w:eastAsia="仿宋_GB2312" w:hAnsi="仿宋_GB2312" w:cs="宋体" w:hint="eastAsia"/>
          <w:sz w:val="32"/>
          <w:szCs w:val="32"/>
        </w:rPr>
        <w:t>为全面落实体育总局</w:t>
      </w:r>
      <w:r>
        <w:rPr>
          <w:rFonts w:ascii="仿宋_GB2312" w:eastAsia="仿宋_GB2312" w:hAnsi="仿宋_GB2312" w:cs="宋体" w:hint="eastAsia"/>
          <w:sz w:val="32"/>
          <w:szCs w:val="32"/>
        </w:rPr>
        <w:t xml:space="preserve"> </w:t>
      </w:r>
      <w:r>
        <w:rPr>
          <w:rFonts w:ascii="仿宋_GB2312" w:eastAsia="仿宋_GB2312" w:hAnsi="仿宋_GB2312" w:cs="宋体" w:hint="eastAsia"/>
          <w:sz w:val="32"/>
          <w:szCs w:val="32"/>
        </w:rPr>
        <w:t>教育部</w:t>
      </w:r>
      <w:r>
        <w:rPr>
          <w:rFonts w:ascii="仿宋" w:eastAsia="仿宋" w:hAnsi="仿宋" w:cs="仿宋" w:hint="eastAsia"/>
          <w:sz w:val="32"/>
          <w:szCs w:val="32"/>
        </w:rPr>
        <w:t>《关于深化体教融合促进青少年健康发展的意见》（体发〔</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w:t>
      </w:r>
      <w:r>
        <w:rPr>
          <w:rFonts w:ascii="仿宋_GB2312" w:eastAsia="仿宋_GB2312" w:hAnsi="仿宋_GB2312" w:cs="宋体" w:hint="eastAsia"/>
          <w:sz w:val="32"/>
          <w:szCs w:val="32"/>
        </w:rPr>
        <w:t>经市政府同意，</w:t>
      </w:r>
      <w:r>
        <w:rPr>
          <w:rFonts w:ascii="仿宋" w:eastAsia="仿宋" w:hAnsi="仿宋" w:cs="仿宋" w:hint="eastAsia"/>
          <w:sz w:val="32"/>
          <w:szCs w:val="32"/>
        </w:rPr>
        <w:t>按照</w:t>
      </w:r>
      <w:r>
        <w:rPr>
          <w:rFonts w:ascii="仿宋" w:eastAsia="仿宋" w:hAnsi="仿宋" w:cs="仿宋"/>
          <w:sz w:val="32"/>
          <w:szCs w:val="32"/>
        </w:rPr>
        <w:t>“</w:t>
      </w:r>
      <w:r>
        <w:rPr>
          <w:rFonts w:ascii="仿宋" w:eastAsia="仿宋" w:hAnsi="仿宋" w:hint="eastAsia"/>
          <w:sz w:val="32"/>
          <w:szCs w:val="32"/>
        </w:rPr>
        <w:t>一体化设计、一体化推进</w:t>
      </w:r>
      <w:r>
        <w:rPr>
          <w:rFonts w:ascii="仿宋" w:eastAsia="仿宋" w:hAnsi="仿宋" w:cs="仿宋"/>
          <w:sz w:val="32"/>
          <w:szCs w:val="32"/>
        </w:rPr>
        <w:t>”</w:t>
      </w:r>
      <w:r>
        <w:rPr>
          <w:rFonts w:ascii="仿宋" w:eastAsia="仿宋" w:hAnsi="仿宋" w:cs="仿宋" w:hint="eastAsia"/>
          <w:sz w:val="32"/>
          <w:szCs w:val="32"/>
        </w:rPr>
        <w:t>原则，</w:t>
      </w:r>
      <w:r>
        <w:rPr>
          <w:rFonts w:ascii="仿宋_GB2312" w:eastAsia="仿宋_GB2312" w:hAnsi="仿宋_GB2312" w:cs="宋体" w:hint="eastAsia"/>
          <w:sz w:val="32"/>
          <w:szCs w:val="32"/>
        </w:rPr>
        <w:t>提出以下实施方案：</w:t>
      </w:r>
    </w:p>
    <w:p w:rsidR="0053302B" w:rsidRDefault="00E4678B">
      <w:pPr>
        <w:pStyle w:val="a7"/>
        <w:widowControl/>
        <w:spacing w:beforeAutospacing="0" w:afterAutospacing="0" w:line="560" w:lineRule="exact"/>
        <w:ind w:firstLineChars="200" w:firstLine="640"/>
        <w:jc w:val="both"/>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一、总体要求</w:t>
      </w:r>
    </w:p>
    <w:p w:rsidR="0053302B" w:rsidRDefault="00E4678B">
      <w:pPr>
        <w:pStyle w:val="a7"/>
        <w:widowControl/>
        <w:spacing w:beforeAutospacing="0" w:afterAutospacing="0" w:line="560" w:lineRule="exact"/>
        <w:ind w:firstLine="420"/>
        <w:jc w:val="both"/>
        <w:rPr>
          <w:rFonts w:ascii="华文楷体" w:eastAsia="华文楷体" w:hAnsi="华文楷体" w:cs="华文楷体"/>
          <w:color w:val="000000" w:themeColor="text1"/>
          <w:sz w:val="32"/>
          <w:szCs w:val="32"/>
        </w:rPr>
      </w:pPr>
      <w:r>
        <w:rPr>
          <w:rFonts w:ascii="华文楷体" w:eastAsia="华文楷体" w:hAnsi="华文楷体" w:cs="华文楷体" w:hint="eastAsia"/>
          <w:color w:val="000000" w:themeColor="text1"/>
          <w:sz w:val="32"/>
          <w:szCs w:val="32"/>
        </w:rPr>
        <w:t>（一）指导思想</w:t>
      </w:r>
    </w:p>
    <w:p w:rsidR="0053302B" w:rsidRDefault="00E4678B">
      <w:pPr>
        <w:pStyle w:val="a7"/>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以习近平新时代中国特色社会主义思想为指导，全面落实习近平总书记关于体育强国建设的重要指示和全国教育大会精神，充分发挥全市各级党委领导和政府主导作用，深化体教融合，创新运行机制，推动青少年文化学习和体育锻炼协调发展，促进青少年在体育锻炼中享受乐趣、增强体质、健全人格、锤炼意志，提高青少年运动水平，培养德智体美劳全面发展的社会主义建设者和接班人。</w:t>
      </w:r>
    </w:p>
    <w:p w:rsidR="0053302B" w:rsidRDefault="00E4678B">
      <w:pPr>
        <w:pStyle w:val="a7"/>
        <w:widowControl/>
        <w:spacing w:beforeAutospacing="0" w:afterAutospacing="0" w:line="560" w:lineRule="exact"/>
        <w:ind w:firstLine="420"/>
        <w:jc w:val="both"/>
        <w:rPr>
          <w:rFonts w:ascii="华文楷体" w:eastAsia="华文楷体" w:hAnsi="华文楷体" w:cs="华文楷体"/>
          <w:color w:val="000000" w:themeColor="text1"/>
          <w:sz w:val="32"/>
          <w:szCs w:val="32"/>
        </w:rPr>
      </w:pPr>
      <w:r>
        <w:rPr>
          <w:rFonts w:ascii="华文楷体" w:eastAsia="华文楷体" w:hAnsi="华文楷体" w:cs="华文楷体" w:hint="eastAsia"/>
          <w:color w:val="000000" w:themeColor="text1"/>
          <w:sz w:val="32"/>
          <w:szCs w:val="32"/>
        </w:rPr>
        <w:t>（二）工作目标</w:t>
      </w:r>
    </w:p>
    <w:p w:rsidR="0053302B" w:rsidRDefault="00E4678B">
      <w:pPr>
        <w:spacing w:line="560" w:lineRule="exact"/>
        <w:ind w:firstLineChars="200" w:firstLine="640"/>
        <w:rPr>
          <w:rFonts w:ascii="仿宋" w:eastAsia="仿宋" w:hAnsi="仿宋"/>
          <w:sz w:val="32"/>
          <w:szCs w:val="32"/>
        </w:rPr>
      </w:pPr>
      <w:r>
        <w:rPr>
          <w:rFonts w:ascii="仿宋" w:eastAsia="仿宋" w:hAnsi="仿宋" w:cs="仿宋" w:hint="eastAsia"/>
          <w:kern w:val="0"/>
          <w:sz w:val="32"/>
          <w:szCs w:val="32"/>
        </w:rPr>
        <w:t>遵循青少年体育、教育人才培养普遍规律，整合体育教育资源，实现青少年体育、教育工作深度融合。</w:t>
      </w:r>
      <w:r>
        <w:rPr>
          <w:rFonts w:ascii="仿宋" w:eastAsia="仿宋" w:hAnsi="仿宋" w:hint="eastAsia"/>
          <w:sz w:val="32"/>
          <w:szCs w:val="32"/>
        </w:rPr>
        <w:t>配齐配强学校体育教师和教练员，开齐开足学生体育课。将体育科目纳入初、高中学业水平考试范围，在中考中逐</w:t>
      </w:r>
      <w:r>
        <w:rPr>
          <w:rFonts w:ascii="仿宋" w:eastAsia="仿宋" w:hAnsi="仿宋"/>
          <w:sz w:val="32"/>
          <w:szCs w:val="32"/>
        </w:rPr>
        <w:t>步增加</w:t>
      </w:r>
      <w:r>
        <w:rPr>
          <w:rFonts w:ascii="仿宋" w:eastAsia="仿宋" w:hAnsi="仿宋" w:hint="eastAsia"/>
          <w:sz w:val="32"/>
          <w:szCs w:val="32"/>
        </w:rPr>
        <w:t>体育</w:t>
      </w:r>
      <w:r>
        <w:rPr>
          <w:rFonts w:ascii="仿宋" w:eastAsia="仿宋" w:hAnsi="仿宋"/>
          <w:sz w:val="32"/>
          <w:szCs w:val="32"/>
        </w:rPr>
        <w:t>分值</w:t>
      </w:r>
      <w:r>
        <w:rPr>
          <w:rFonts w:ascii="仿宋" w:eastAsia="仿宋" w:hAnsi="仿宋" w:hint="eastAsia"/>
          <w:sz w:val="32"/>
          <w:szCs w:val="32"/>
        </w:rPr>
        <w:t>。健全学校体育工作机制，建立教学、训练、竞赛体系。加快学校与</w:t>
      </w:r>
      <w:r>
        <w:rPr>
          <w:rFonts w:ascii="仿宋" w:eastAsia="仿宋" w:hAnsi="仿宋"/>
          <w:sz w:val="32"/>
          <w:szCs w:val="32"/>
        </w:rPr>
        <w:t>各级各类体校</w:t>
      </w:r>
      <w:r>
        <w:rPr>
          <w:rFonts w:ascii="仿宋" w:eastAsia="仿宋" w:hAnsi="仿宋" w:hint="eastAsia"/>
          <w:sz w:val="32"/>
          <w:szCs w:val="32"/>
        </w:rPr>
        <w:t>及青少年体育俱乐部全方位合作，逐</w:t>
      </w:r>
      <w:r>
        <w:rPr>
          <w:rFonts w:ascii="仿宋" w:eastAsia="仿宋" w:hAnsi="仿宋"/>
          <w:sz w:val="32"/>
          <w:szCs w:val="32"/>
        </w:rPr>
        <w:t>步</w:t>
      </w:r>
      <w:r>
        <w:rPr>
          <w:rFonts w:ascii="仿宋" w:eastAsia="仿宋" w:hAnsi="仿宋" w:hint="eastAsia"/>
          <w:sz w:val="32"/>
          <w:szCs w:val="32"/>
        </w:rPr>
        <w:lastRenderedPageBreak/>
        <w:t>健</w:t>
      </w:r>
      <w:r>
        <w:rPr>
          <w:rFonts w:ascii="仿宋" w:eastAsia="仿宋" w:hAnsi="仿宋"/>
          <w:sz w:val="32"/>
          <w:szCs w:val="32"/>
        </w:rPr>
        <w:t>全</w:t>
      </w:r>
      <w:r>
        <w:rPr>
          <w:rFonts w:ascii="仿宋" w:eastAsia="仿宋" w:hAnsi="仿宋" w:hint="eastAsia"/>
          <w:sz w:val="32"/>
          <w:szCs w:val="32"/>
        </w:rPr>
        <w:t>体育后备</w:t>
      </w:r>
      <w:r>
        <w:rPr>
          <w:rFonts w:ascii="仿宋" w:eastAsia="仿宋" w:hAnsi="仿宋"/>
          <w:sz w:val="32"/>
          <w:szCs w:val="32"/>
        </w:rPr>
        <w:t>人才培养体系，</w:t>
      </w:r>
      <w:r>
        <w:rPr>
          <w:rFonts w:ascii="仿宋" w:eastAsia="仿宋" w:hAnsi="仿宋" w:hint="eastAsia"/>
          <w:sz w:val="32"/>
          <w:szCs w:val="32"/>
        </w:rPr>
        <w:t>打通优秀运动员升学和</w:t>
      </w:r>
      <w:r>
        <w:rPr>
          <w:rFonts w:ascii="仿宋" w:eastAsia="仿宋" w:hAnsi="仿宋"/>
          <w:sz w:val="32"/>
          <w:szCs w:val="32"/>
        </w:rPr>
        <w:t>就业</w:t>
      </w:r>
      <w:r>
        <w:rPr>
          <w:rFonts w:ascii="仿宋" w:eastAsia="仿宋" w:hAnsi="仿宋" w:hint="eastAsia"/>
          <w:sz w:val="32"/>
          <w:szCs w:val="32"/>
        </w:rPr>
        <w:t>渠道。全面提升体育育人功能，整合</w:t>
      </w:r>
      <w:r>
        <w:rPr>
          <w:rFonts w:ascii="仿宋" w:eastAsia="仿宋" w:hAnsi="仿宋"/>
          <w:sz w:val="32"/>
          <w:szCs w:val="32"/>
        </w:rPr>
        <w:t>体育</w:t>
      </w:r>
      <w:r>
        <w:rPr>
          <w:rFonts w:ascii="仿宋" w:eastAsia="仿宋" w:hAnsi="仿宋" w:hint="eastAsia"/>
          <w:sz w:val="32"/>
          <w:szCs w:val="32"/>
        </w:rPr>
        <w:t>、</w:t>
      </w:r>
      <w:r>
        <w:rPr>
          <w:rFonts w:ascii="仿宋" w:eastAsia="仿宋" w:hAnsi="仿宋"/>
          <w:sz w:val="32"/>
          <w:szCs w:val="32"/>
        </w:rPr>
        <w:t>教育</w:t>
      </w:r>
      <w:r>
        <w:rPr>
          <w:rFonts w:ascii="仿宋" w:eastAsia="仿宋" w:hAnsi="仿宋" w:hint="eastAsia"/>
          <w:sz w:val="32"/>
          <w:szCs w:val="32"/>
        </w:rPr>
        <w:t>部门</w:t>
      </w:r>
      <w:r>
        <w:rPr>
          <w:rFonts w:ascii="仿宋" w:eastAsia="仿宋" w:hAnsi="仿宋"/>
          <w:sz w:val="32"/>
          <w:szCs w:val="32"/>
        </w:rPr>
        <w:t>青少年</w:t>
      </w:r>
      <w:r>
        <w:rPr>
          <w:rFonts w:ascii="仿宋" w:eastAsia="仿宋" w:hAnsi="仿宋" w:hint="eastAsia"/>
          <w:sz w:val="32"/>
          <w:szCs w:val="32"/>
        </w:rPr>
        <w:t>体育</w:t>
      </w:r>
      <w:r>
        <w:rPr>
          <w:rFonts w:ascii="仿宋" w:eastAsia="仿宋" w:hAnsi="仿宋"/>
          <w:sz w:val="32"/>
          <w:szCs w:val="32"/>
        </w:rPr>
        <w:t>赛事，</w:t>
      </w:r>
      <w:r>
        <w:rPr>
          <w:rFonts w:ascii="仿宋" w:eastAsia="仿宋" w:hAnsi="仿宋" w:hint="eastAsia"/>
          <w:sz w:val="32"/>
          <w:szCs w:val="32"/>
        </w:rPr>
        <w:t>支持</w:t>
      </w:r>
      <w:r>
        <w:rPr>
          <w:rFonts w:ascii="仿宋" w:eastAsia="仿宋" w:hAnsi="仿宋"/>
          <w:sz w:val="32"/>
          <w:szCs w:val="32"/>
        </w:rPr>
        <w:t>社会组织</w:t>
      </w:r>
      <w:r>
        <w:rPr>
          <w:rFonts w:ascii="仿宋" w:eastAsia="仿宋" w:hAnsi="仿宋" w:hint="eastAsia"/>
          <w:sz w:val="32"/>
          <w:szCs w:val="32"/>
        </w:rPr>
        <w:t>参与</w:t>
      </w:r>
      <w:r>
        <w:rPr>
          <w:rFonts w:ascii="仿宋" w:eastAsia="仿宋" w:hAnsi="仿宋"/>
          <w:sz w:val="32"/>
          <w:szCs w:val="32"/>
        </w:rPr>
        <w:t>青少年体育</w:t>
      </w:r>
      <w:r>
        <w:rPr>
          <w:rFonts w:ascii="仿宋" w:eastAsia="仿宋" w:hAnsi="仿宋" w:hint="eastAsia"/>
          <w:sz w:val="32"/>
          <w:szCs w:val="32"/>
        </w:rPr>
        <w:t>训练</w:t>
      </w:r>
      <w:r>
        <w:rPr>
          <w:rFonts w:ascii="仿宋" w:eastAsia="仿宋" w:hAnsi="仿宋"/>
          <w:sz w:val="32"/>
          <w:szCs w:val="32"/>
        </w:rPr>
        <w:t>和比赛工作</w:t>
      </w:r>
      <w:r>
        <w:rPr>
          <w:rFonts w:ascii="仿宋" w:eastAsia="仿宋" w:hAnsi="仿宋" w:hint="eastAsia"/>
          <w:sz w:val="32"/>
          <w:szCs w:val="32"/>
        </w:rPr>
        <w:t>。将体教融合纳入各级政府工作计划，明确政府、教育、体育行政部门和学校的职责，定期开展</w:t>
      </w:r>
      <w:r>
        <w:rPr>
          <w:rFonts w:ascii="仿宋" w:eastAsia="仿宋" w:hAnsi="仿宋"/>
          <w:sz w:val="32"/>
          <w:szCs w:val="32"/>
        </w:rPr>
        <w:t>督导考核</w:t>
      </w:r>
      <w:r>
        <w:rPr>
          <w:rFonts w:ascii="仿宋" w:eastAsia="仿宋" w:hAnsi="仿宋" w:hint="eastAsia"/>
          <w:sz w:val="32"/>
          <w:szCs w:val="32"/>
        </w:rPr>
        <w:t>。</w:t>
      </w:r>
    </w:p>
    <w:p w:rsidR="0053302B" w:rsidRDefault="00E4678B">
      <w:pPr>
        <w:spacing w:line="560" w:lineRule="exact"/>
        <w:ind w:firstLineChars="200" w:firstLine="640"/>
        <w:rPr>
          <w:rFonts w:ascii="华文楷体" w:eastAsia="华文楷体" w:hAnsi="华文楷体" w:cs="华文楷体"/>
          <w:sz w:val="32"/>
          <w:szCs w:val="32"/>
        </w:rPr>
      </w:pPr>
      <w:r>
        <w:rPr>
          <w:rFonts w:ascii="黑体" w:eastAsia="黑体" w:hAnsi="黑体" w:cs="黑体" w:hint="eastAsia"/>
          <w:sz w:val="32"/>
          <w:szCs w:val="32"/>
        </w:rPr>
        <w:t>二、主要任务</w:t>
      </w:r>
    </w:p>
    <w:p w:rsidR="0053302B" w:rsidRDefault="00E4678B">
      <w:pPr>
        <w:pStyle w:val="a7"/>
        <w:widowControl/>
        <w:spacing w:beforeAutospacing="0" w:afterAutospacing="0" w:line="560" w:lineRule="exact"/>
        <w:ind w:firstLine="420"/>
        <w:jc w:val="both"/>
        <w:rPr>
          <w:rFonts w:ascii="华文楷体" w:eastAsia="华文楷体" w:hAnsi="华文楷体" w:cs="华文楷体"/>
          <w:sz w:val="32"/>
          <w:szCs w:val="32"/>
        </w:rPr>
      </w:pPr>
      <w:r>
        <w:rPr>
          <w:rFonts w:ascii="华文楷体" w:eastAsia="华文楷体" w:hAnsi="华文楷体" w:cs="华文楷体" w:hint="eastAsia"/>
          <w:sz w:val="32"/>
          <w:szCs w:val="32"/>
        </w:rPr>
        <w:t>（一）树立健康第一的教育理念，</w:t>
      </w:r>
      <w:r>
        <w:rPr>
          <w:rFonts w:ascii="华文楷体" w:eastAsia="华文楷体" w:hAnsi="华文楷体" w:cs="华文楷体" w:hint="eastAsia"/>
          <w:sz w:val="32"/>
          <w:szCs w:val="32"/>
        </w:rPr>
        <w:t>健全学校体育工作体系</w:t>
      </w:r>
    </w:p>
    <w:p w:rsidR="0053302B" w:rsidRDefault="00E4678B" w:rsidP="00CB4B68">
      <w:pPr>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hint="eastAsia"/>
          <w:b/>
          <w:sz w:val="32"/>
          <w:szCs w:val="32"/>
        </w:rPr>
        <w:t>建立健康教育制度，确保青少年体育活动时数。</w:t>
      </w:r>
      <w:r>
        <w:rPr>
          <w:rFonts w:ascii="仿宋" w:eastAsia="仿宋" w:hAnsi="仿宋" w:hint="eastAsia"/>
          <w:sz w:val="32"/>
          <w:szCs w:val="32"/>
        </w:rPr>
        <w:t>教育、体育部门加强对学校实施《国家学生体质健康标准》工作的监督和指导，形成合力共同促进青少年提高身体素养和养成健康生活方式。开齐开足体育课程，合理安排校外体育活动时间，着力保障学生每天校内、校外各</w:t>
      </w:r>
      <w:r>
        <w:rPr>
          <w:rFonts w:ascii="仿宋" w:eastAsia="仿宋" w:hAnsi="仿宋" w:hint="eastAsia"/>
          <w:sz w:val="32"/>
          <w:szCs w:val="32"/>
        </w:rPr>
        <w:t>1</w:t>
      </w:r>
      <w:r>
        <w:rPr>
          <w:rFonts w:ascii="仿宋" w:eastAsia="仿宋" w:hAnsi="仿宋" w:hint="eastAsia"/>
          <w:sz w:val="32"/>
          <w:szCs w:val="32"/>
        </w:rPr>
        <w:t>个小时体育活动时间。</w:t>
      </w:r>
      <w:r>
        <w:rPr>
          <w:rFonts w:ascii="仿宋_GB2312" w:eastAsia="仿宋_GB2312" w:hAnsi="仿宋_GB2312" w:cs="仿宋_GB2312" w:hint="eastAsia"/>
          <w:sz w:val="32"/>
          <w:szCs w:val="32"/>
        </w:rPr>
        <w:t>（责任单位：市教委</w:t>
      </w:r>
      <w:r>
        <w:rPr>
          <w:rFonts w:ascii="仿宋" w:eastAsia="仿宋" w:hAnsi="仿宋" w:hint="eastAsia"/>
          <w:sz w:val="32"/>
          <w:szCs w:val="32"/>
        </w:rPr>
        <w:t>、市体育局，</w:t>
      </w:r>
      <w:r>
        <w:rPr>
          <w:rFonts w:ascii="仿宋_GB2312" w:eastAsia="仿宋_GB2312" w:hAnsi="仿宋_GB2312" w:cs="仿宋_GB2312" w:hint="eastAsia"/>
          <w:sz w:val="32"/>
          <w:szCs w:val="32"/>
        </w:rPr>
        <w:t>各区政府）</w:t>
      </w:r>
    </w:p>
    <w:p w:rsidR="0053302B" w:rsidRDefault="00E4678B">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b/>
          <w:sz w:val="32"/>
          <w:szCs w:val="32"/>
        </w:rPr>
        <w:t>加强健康知识教育，对青少年身体健康进行早期抽查和矫正。</w:t>
      </w:r>
      <w:r>
        <w:rPr>
          <w:rFonts w:ascii="仿宋" w:eastAsia="仿宋" w:hAnsi="仿宋" w:hint="eastAsia"/>
          <w:sz w:val="32"/>
          <w:szCs w:val="32"/>
        </w:rPr>
        <w:t>按照青少年心理健康成长和身体素质发展规律，增加健康观念和健康习惯教育。对青少年肥胖、近视等问题进行早期抽样监测，制定科学的矫正</w:t>
      </w:r>
      <w:r>
        <w:rPr>
          <w:rFonts w:ascii="仿宋" w:eastAsia="仿宋" w:hAnsi="仿宋" w:hint="eastAsia"/>
          <w:sz w:val="32"/>
          <w:szCs w:val="32"/>
        </w:rPr>
        <w:t>方法。传统体育特色学校运动队建立学生运动员体质监测档案，并进行逐年跟踪，为专业队选材提供科学依据。体育部门积极会同相关部门和专业机构等加强青少年身体机能发育不良等问题的研究</w:t>
      </w:r>
      <w:r>
        <w:rPr>
          <w:rFonts w:ascii="仿宋" w:eastAsia="仿宋" w:hAnsi="仿宋" w:hint="eastAsia"/>
          <w:sz w:val="32"/>
          <w:szCs w:val="32"/>
        </w:rPr>
        <w:t xml:space="preserve">, </w:t>
      </w:r>
      <w:r>
        <w:rPr>
          <w:rFonts w:ascii="仿宋" w:eastAsia="仿宋" w:hAnsi="仿宋" w:hint="eastAsia"/>
          <w:sz w:val="32"/>
          <w:szCs w:val="32"/>
        </w:rPr>
        <w:t>引导青少年通过体育锻炼，增强体质，培养健康生活方式。</w:t>
      </w:r>
      <w:r>
        <w:rPr>
          <w:rFonts w:ascii="仿宋_GB2312" w:eastAsia="仿宋_GB2312" w:hAnsi="仿宋_GB2312" w:cs="仿宋_GB2312" w:hint="eastAsia"/>
          <w:sz w:val="32"/>
          <w:szCs w:val="32"/>
        </w:rPr>
        <w:t>（责任单位：市</w:t>
      </w:r>
      <w:r>
        <w:rPr>
          <w:rFonts w:ascii="仿宋_GB2312" w:eastAsia="仿宋_GB2312" w:hAnsi="仿宋_GB2312" w:cs="仿宋_GB2312"/>
          <w:sz w:val="32"/>
          <w:szCs w:val="32"/>
        </w:rPr>
        <w:t>卫生健康委</w:t>
      </w:r>
      <w:r>
        <w:rPr>
          <w:rFonts w:ascii="仿宋_GB2312" w:eastAsia="仿宋_GB2312" w:hAnsi="仿宋_GB2312" w:cs="仿宋_GB2312" w:hint="eastAsia"/>
          <w:sz w:val="32"/>
          <w:szCs w:val="32"/>
        </w:rPr>
        <w:t>、市教委、市体育局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各区政府）</w:t>
      </w:r>
    </w:p>
    <w:p w:rsidR="0053302B" w:rsidRDefault="00E4678B">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 w:eastAsia="仿宋" w:hAnsi="仿宋" w:cs="仿宋" w:hint="eastAsia"/>
          <w:b/>
          <w:sz w:val="32"/>
          <w:szCs w:val="32"/>
        </w:rPr>
        <w:t>培养体育锻炼习惯，</w:t>
      </w:r>
      <w:r>
        <w:rPr>
          <w:rFonts w:ascii="仿宋" w:eastAsia="仿宋" w:hAnsi="仿宋" w:hint="eastAsia"/>
          <w:b/>
          <w:sz w:val="32"/>
          <w:szCs w:val="32"/>
          <w:shd w:val="clear" w:color="auto" w:fill="FFFFFF"/>
        </w:rPr>
        <w:t>开展</w:t>
      </w:r>
      <w:r>
        <w:rPr>
          <w:rFonts w:ascii="仿宋" w:eastAsia="仿宋" w:hAnsi="仿宋"/>
          <w:b/>
          <w:sz w:val="32"/>
          <w:szCs w:val="32"/>
          <w:shd w:val="clear" w:color="auto" w:fill="FFFFFF"/>
        </w:rPr>
        <w:t>丰富多彩的</w:t>
      </w:r>
      <w:r>
        <w:rPr>
          <w:rFonts w:ascii="仿宋" w:eastAsia="仿宋" w:hAnsi="仿宋" w:hint="eastAsia"/>
          <w:b/>
          <w:sz w:val="32"/>
          <w:szCs w:val="32"/>
          <w:shd w:val="clear" w:color="auto" w:fill="FFFFFF"/>
        </w:rPr>
        <w:t>青少年课余</w:t>
      </w:r>
      <w:r>
        <w:rPr>
          <w:rFonts w:ascii="仿宋" w:eastAsia="仿宋" w:hAnsi="仿宋"/>
          <w:b/>
          <w:sz w:val="32"/>
          <w:szCs w:val="32"/>
          <w:shd w:val="clear" w:color="auto" w:fill="FFFFFF"/>
        </w:rPr>
        <w:t>训练。</w:t>
      </w:r>
      <w:r>
        <w:rPr>
          <w:rFonts w:ascii="仿宋_GB2312" w:eastAsia="仿宋_GB2312" w:hAnsi="宋体" w:cs="宋体" w:hint="eastAsia"/>
          <w:sz w:val="32"/>
          <w:szCs w:val="32"/>
        </w:rPr>
        <w:t>注重青少年运动技能学习，科学安排运动负荷。重视提高青少年的力量、速度、耐力、灵敏、柔韧等身体素质和基本运动技能，帮助青少年掌握运动技能和锻炼方法。</w:t>
      </w:r>
      <w:r>
        <w:rPr>
          <w:rFonts w:ascii="仿宋_GB2312" w:eastAsia="仿宋_GB2312" w:hAnsi="仿宋_GB2312" w:hint="eastAsia"/>
          <w:sz w:val="32"/>
          <w:szCs w:val="32"/>
          <w:shd w:val="clear" w:color="auto" w:fill="FFFFFF"/>
        </w:rPr>
        <w:t>面向广大青少年，鼓励开展以锻炼身体、增进健康、增强体质、愉悦身心、提高运动机能为目的的运动项目。</w:t>
      </w:r>
      <w:r>
        <w:rPr>
          <w:rFonts w:ascii="仿宋_GB2312" w:eastAsia="仿宋_GB2312" w:hAnsi="宋体" w:cs="宋体" w:hint="eastAsia"/>
          <w:sz w:val="32"/>
          <w:szCs w:val="32"/>
        </w:rPr>
        <w:t>培养青少年掌握</w:t>
      </w:r>
      <w:r>
        <w:rPr>
          <w:rFonts w:ascii="仿宋_GB2312" w:eastAsia="仿宋_GB2312" w:hAnsi="宋体" w:cs="宋体" w:hint="eastAsia"/>
          <w:sz w:val="32"/>
          <w:szCs w:val="32"/>
        </w:rPr>
        <w:t>1</w:t>
      </w: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项受益终身的运动技能。</w:t>
      </w:r>
      <w:r>
        <w:rPr>
          <w:rFonts w:ascii="仿宋" w:eastAsia="仿宋" w:hAnsi="仿宋" w:cs="仿宋" w:hint="eastAsia"/>
          <w:sz w:val="32"/>
          <w:szCs w:val="32"/>
        </w:rPr>
        <w:t>每所学校建立</w:t>
      </w:r>
      <w:r>
        <w:rPr>
          <w:rFonts w:ascii="仿宋" w:eastAsia="仿宋" w:hAnsi="仿宋" w:cs="仿宋" w:hint="eastAsia"/>
          <w:sz w:val="32"/>
          <w:szCs w:val="32"/>
        </w:rPr>
        <w:t>1</w:t>
      </w:r>
      <w:r>
        <w:rPr>
          <w:rFonts w:ascii="仿宋" w:eastAsia="仿宋" w:hAnsi="仿宋" w:cs="仿宋" w:hint="eastAsia"/>
          <w:sz w:val="32"/>
          <w:szCs w:val="32"/>
        </w:rPr>
        <w:t>个以</w:t>
      </w:r>
      <w:r>
        <w:rPr>
          <w:rFonts w:ascii="仿宋" w:eastAsia="仿宋" w:hAnsi="仿宋" w:cs="仿宋"/>
          <w:sz w:val="32"/>
          <w:szCs w:val="32"/>
        </w:rPr>
        <w:t>上</w:t>
      </w:r>
      <w:r>
        <w:rPr>
          <w:rFonts w:ascii="仿宋" w:eastAsia="仿宋" w:hAnsi="仿宋" w:cs="仿宋" w:hint="eastAsia"/>
          <w:sz w:val="32"/>
          <w:szCs w:val="32"/>
        </w:rPr>
        <w:t>特色运动项目，形成</w:t>
      </w:r>
      <w:r>
        <w:rPr>
          <w:rFonts w:ascii="仿宋_GB2312" w:eastAsia="仿宋_GB2312" w:hAnsi="仿宋_GB2312"/>
          <w:sz w:val="32"/>
          <w:szCs w:val="32"/>
          <w:shd w:val="clear" w:color="auto" w:fill="FFFFFF"/>
        </w:rPr>
        <w:t>人人有项目、校校有特色</w:t>
      </w:r>
      <w:r>
        <w:rPr>
          <w:rFonts w:ascii="仿宋" w:eastAsia="仿宋" w:hAnsi="仿宋" w:cs="仿宋" w:hint="eastAsia"/>
          <w:sz w:val="32"/>
          <w:szCs w:val="32"/>
        </w:rPr>
        <w:t>。加强青少年学生军训，提升青少年国防意识和军事素养。</w:t>
      </w:r>
      <w:r>
        <w:rPr>
          <w:rFonts w:ascii="仿宋_GB2312" w:eastAsia="仿宋_GB2312" w:hAnsi="仿宋_GB2312" w:cs="仿宋_GB2312" w:hint="eastAsia"/>
          <w:sz w:val="32"/>
          <w:szCs w:val="32"/>
        </w:rPr>
        <w:t>（责任单位：市教委、市体育</w:t>
      </w:r>
      <w:r>
        <w:rPr>
          <w:rFonts w:ascii="仿宋_GB2312" w:eastAsia="仿宋_GB2312" w:hAnsi="仿宋_GB2312" w:cs="仿宋_GB2312"/>
          <w:sz w:val="32"/>
          <w:szCs w:val="32"/>
        </w:rPr>
        <w:t>局，</w:t>
      </w:r>
      <w:r>
        <w:rPr>
          <w:rFonts w:ascii="仿宋_GB2312" w:eastAsia="仿宋_GB2312" w:hAnsi="仿宋_GB2312" w:cs="仿宋_GB2312" w:hint="eastAsia"/>
          <w:sz w:val="32"/>
          <w:szCs w:val="32"/>
        </w:rPr>
        <w:t>各区政府）</w:t>
      </w:r>
    </w:p>
    <w:p w:rsidR="0053302B" w:rsidRDefault="00E4678B" w:rsidP="00CB4B68">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Pr>
          <w:rFonts w:ascii="仿宋" w:eastAsia="仿宋" w:hAnsi="仿宋" w:cs="仿宋" w:hint="eastAsia"/>
          <w:b/>
          <w:sz w:val="32"/>
          <w:szCs w:val="32"/>
        </w:rPr>
        <w:t>4.</w:t>
      </w:r>
      <w:r>
        <w:rPr>
          <w:rFonts w:ascii="仿宋" w:eastAsia="仿宋" w:hAnsi="仿宋" w:cs="仿宋" w:hint="eastAsia"/>
          <w:b/>
          <w:sz w:val="32"/>
          <w:szCs w:val="32"/>
        </w:rPr>
        <w:t>支持</w:t>
      </w:r>
      <w:r>
        <w:rPr>
          <w:rFonts w:ascii="仿宋" w:eastAsia="仿宋" w:hAnsi="仿宋" w:cs="仿宋"/>
          <w:b/>
          <w:sz w:val="32"/>
          <w:szCs w:val="32"/>
        </w:rPr>
        <w:t>大中小学建立学校运动队。</w:t>
      </w:r>
      <w:r>
        <w:rPr>
          <w:rFonts w:ascii="仿宋" w:eastAsia="仿宋" w:hAnsi="仿宋" w:cs="仿宋" w:hint="eastAsia"/>
          <w:sz w:val="32"/>
          <w:szCs w:val="32"/>
        </w:rPr>
        <w:t>支持有条件的高校建设建立足球、篮球、排球等集体球类项目高水平运动队。鼓励中小学建立足球、篮球、排球、田径、</w:t>
      </w:r>
      <w:r>
        <w:rPr>
          <w:rFonts w:ascii="仿宋" w:eastAsia="仿宋" w:hAnsi="仿宋" w:cs="仿宋"/>
          <w:sz w:val="32"/>
          <w:szCs w:val="32"/>
        </w:rPr>
        <w:t>游泳、</w:t>
      </w:r>
      <w:r>
        <w:rPr>
          <w:rFonts w:ascii="仿宋" w:eastAsia="仿宋" w:hAnsi="仿宋" w:cs="仿宋" w:hint="eastAsia"/>
          <w:sz w:val="32"/>
          <w:szCs w:val="32"/>
        </w:rPr>
        <w:t>体操、冰雪等项目学校运动队。体育传统特色学校至少成立</w:t>
      </w:r>
      <w:r>
        <w:rPr>
          <w:rFonts w:ascii="仿宋" w:eastAsia="仿宋" w:hAnsi="仿宋" w:cs="仿宋" w:hint="eastAsia"/>
          <w:sz w:val="32"/>
          <w:szCs w:val="32"/>
        </w:rPr>
        <w:t>2</w:t>
      </w:r>
      <w:r>
        <w:rPr>
          <w:rFonts w:ascii="仿宋" w:eastAsia="仿宋" w:hAnsi="仿宋" w:cs="仿宋" w:hint="eastAsia"/>
          <w:sz w:val="32"/>
          <w:szCs w:val="32"/>
        </w:rPr>
        <w:t>支</w:t>
      </w:r>
      <w:r>
        <w:rPr>
          <w:rFonts w:ascii="仿宋" w:eastAsia="仿宋" w:hAnsi="仿宋" w:cs="仿宋"/>
          <w:sz w:val="32"/>
          <w:szCs w:val="32"/>
        </w:rPr>
        <w:t>以上</w:t>
      </w:r>
      <w:r>
        <w:rPr>
          <w:rFonts w:ascii="仿宋" w:eastAsia="仿宋" w:hAnsi="仿宋" w:cs="仿宋" w:hint="eastAsia"/>
          <w:sz w:val="32"/>
          <w:szCs w:val="32"/>
        </w:rPr>
        <w:t>学校运动队。</w:t>
      </w:r>
      <w:r>
        <w:rPr>
          <w:rFonts w:ascii="仿宋_GB2312" w:eastAsia="仿宋_GB2312" w:hAnsi="仿宋_GB2312" w:cs="仿宋_GB2312" w:hint="eastAsia"/>
          <w:sz w:val="32"/>
          <w:szCs w:val="32"/>
        </w:rPr>
        <w:t>（责任单位：市教委、市体育局，各区政府）</w:t>
      </w:r>
    </w:p>
    <w:p w:rsidR="0053302B" w:rsidRDefault="00E4678B" w:rsidP="00CB4B68">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Pr>
          <w:rFonts w:ascii="仿宋" w:eastAsia="仿宋" w:hAnsi="仿宋" w:cs="仿宋" w:hint="eastAsia"/>
          <w:b/>
          <w:sz w:val="32"/>
          <w:szCs w:val="32"/>
        </w:rPr>
        <w:t>5.</w:t>
      </w:r>
      <w:r>
        <w:rPr>
          <w:rFonts w:ascii="仿宋" w:eastAsia="仿宋" w:hAnsi="仿宋" w:cs="仿宋" w:hint="eastAsia"/>
          <w:b/>
          <w:sz w:val="32"/>
          <w:szCs w:val="32"/>
        </w:rPr>
        <w:t>推广中华传统体育项目。</w:t>
      </w:r>
      <w:r>
        <w:rPr>
          <w:rFonts w:ascii="仿宋_GB2312" w:eastAsia="仿宋_GB2312" w:hAnsi="仿宋_GB2312" w:cs="仿宋_GB2312" w:hint="eastAsia"/>
          <w:sz w:val="32"/>
          <w:szCs w:val="32"/>
        </w:rPr>
        <w:t>认真梳理武术、摔跤、棋类、射艺、龙舟、毽球、五禽操、舞龙舞狮等中华传统体育项目。因地制宜开展传统体育教学、训练、竞赛活动，并融入学校体育教学、训练、竞赛机制，形成中华传统体育项目竞赛体系。（责任单位：市教委、市体育局，各区政府）</w:t>
      </w:r>
    </w:p>
    <w:p w:rsidR="0053302B" w:rsidRDefault="00E4678B" w:rsidP="00CB4B68">
      <w:pPr>
        <w:pStyle w:val="a7"/>
        <w:widowControl/>
        <w:spacing w:beforeAutospacing="0" w:afterAutospacing="0" w:line="560" w:lineRule="exact"/>
        <w:ind w:firstLineChars="200" w:firstLine="643"/>
        <w:jc w:val="both"/>
        <w:rPr>
          <w:rFonts w:ascii="仿宋" w:eastAsia="仿宋" w:hAnsi="仿宋" w:cs="仿宋"/>
          <w:sz w:val="32"/>
          <w:szCs w:val="32"/>
        </w:rPr>
      </w:pPr>
      <w:r>
        <w:rPr>
          <w:rFonts w:ascii="仿宋" w:eastAsia="仿宋" w:hAnsi="仿宋" w:hint="eastAsia"/>
          <w:b/>
          <w:sz w:val="32"/>
          <w:szCs w:val="32"/>
        </w:rPr>
        <w:t>6.</w:t>
      </w:r>
      <w:r>
        <w:rPr>
          <w:rFonts w:ascii="仿宋" w:eastAsia="仿宋" w:hAnsi="仿宋" w:hint="eastAsia"/>
          <w:b/>
          <w:sz w:val="32"/>
          <w:szCs w:val="32"/>
        </w:rPr>
        <w:t>学校探索建立青少年体育俱乐部。</w:t>
      </w:r>
      <w:r>
        <w:rPr>
          <w:rFonts w:ascii="仿宋" w:eastAsia="仿宋" w:hAnsi="仿宋" w:hint="eastAsia"/>
          <w:sz w:val="32"/>
          <w:szCs w:val="32"/>
        </w:rPr>
        <w:t>支持俱乐部市场化运行，加强对学校青少年体育俱乐部教练的培训和教育。探索体育传统特色学校至少成立</w:t>
      </w:r>
      <w:r>
        <w:rPr>
          <w:rFonts w:ascii="仿宋" w:eastAsia="仿宋" w:hAnsi="仿宋" w:hint="eastAsia"/>
          <w:sz w:val="32"/>
          <w:szCs w:val="32"/>
        </w:rPr>
        <w:t>1</w:t>
      </w:r>
      <w:r>
        <w:rPr>
          <w:rFonts w:ascii="仿宋" w:eastAsia="仿宋" w:hAnsi="仿宋" w:hint="eastAsia"/>
          <w:sz w:val="32"/>
          <w:szCs w:val="32"/>
        </w:rPr>
        <w:t>个青少年体育俱乐部，鼓励社会俱乐部与大中小学校合作建立青少年体育俱乐部，联合建设体育</w:t>
      </w:r>
      <w:r>
        <w:rPr>
          <w:rFonts w:ascii="仿宋" w:eastAsia="仿宋" w:hAnsi="仿宋" w:hint="eastAsia"/>
          <w:sz w:val="32"/>
          <w:szCs w:val="32"/>
        </w:rPr>
        <w:t>设施，培养教练员、体育教师、裁判员、竞赛管理</w:t>
      </w:r>
      <w:r>
        <w:rPr>
          <w:rFonts w:ascii="仿宋" w:eastAsia="仿宋" w:hAnsi="仿宋" w:hint="eastAsia"/>
          <w:sz w:val="32"/>
          <w:szCs w:val="32"/>
        </w:rPr>
        <w:lastRenderedPageBreak/>
        <w:t>等专门人才，发展青少年体育</w:t>
      </w:r>
      <w:r>
        <w:rPr>
          <w:rFonts w:ascii="仿宋" w:eastAsia="仿宋" w:hAnsi="仿宋"/>
          <w:sz w:val="32"/>
          <w:szCs w:val="32"/>
        </w:rPr>
        <w:t>俱乐部</w:t>
      </w:r>
      <w:r>
        <w:rPr>
          <w:rFonts w:ascii="仿宋" w:eastAsia="仿宋" w:hAnsi="仿宋" w:hint="eastAsia"/>
          <w:sz w:val="32"/>
          <w:szCs w:val="32"/>
        </w:rPr>
        <w:t>会员，共享体育资源</w:t>
      </w:r>
      <w:r>
        <w:rPr>
          <w:rFonts w:ascii="仿宋" w:eastAsia="仿宋" w:hAnsi="仿宋" w:hint="eastAsia"/>
          <w:b/>
          <w:sz w:val="32"/>
          <w:szCs w:val="32"/>
        </w:rPr>
        <w:t>。</w:t>
      </w:r>
      <w:r>
        <w:rPr>
          <w:rFonts w:ascii="仿宋_GB2312" w:eastAsia="仿宋_GB2312" w:hAnsi="仿宋_GB2312" w:cs="仿宋_GB2312" w:hint="eastAsia"/>
          <w:sz w:val="32"/>
          <w:szCs w:val="32"/>
        </w:rPr>
        <w:t>（责任单位：市体育局、市教委，各区政府）</w:t>
      </w:r>
    </w:p>
    <w:p w:rsidR="0053302B" w:rsidRDefault="00E4678B" w:rsidP="00CB4B68">
      <w:pPr>
        <w:ind w:firstLineChars="200" w:firstLine="643"/>
        <w:rPr>
          <w:rFonts w:ascii="仿宋" w:eastAsia="仿宋" w:hAnsi="仿宋"/>
          <w:sz w:val="32"/>
          <w:szCs w:val="32"/>
        </w:rPr>
      </w:pPr>
      <w:r>
        <w:rPr>
          <w:rFonts w:ascii="仿宋" w:eastAsia="仿宋" w:hAnsi="仿宋" w:hint="eastAsia"/>
          <w:b/>
          <w:sz w:val="32"/>
          <w:szCs w:val="32"/>
        </w:rPr>
        <w:t>7.</w:t>
      </w:r>
      <w:r>
        <w:rPr>
          <w:rFonts w:ascii="仿宋" w:eastAsia="仿宋" w:hAnsi="仿宋" w:hint="eastAsia"/>
          <w:b/>
          <w:sz w:val="32"/>
          <w:szCs w:val="32"/>
        </w:rPr>
        <w:t>将体育科目纳入初、高中学业水平考试范围和中考计分科目。</w:t>
      </w:r>
      <w:r>
        <w:rPr>
          <w:rFonts w:ascii="仿宋" w:eastAsia="仿宋" w:hAnsi="仿宋" w:hint="eastAsia"/>
          <w:sz w:val="32"/>
          <w:szCs w:val="32"/>
        </w:rPr>
        <w:t>在</w:t>
      </w:r>
      <w:r>
        <w:rPr>
          <w:rFonts w:ascii="仿宋" w:eastAsia="仿宋" w:hAnsi="仿宋" w:hint="eastAsia"/>
          <w:sz w:val="32"/>
          <w:szCs w:val="32"/>
        </w:rPr>
        <w:t>2022</w:t>
      </w:r>
      <w:r>
        <w:rPr>
          <w:rFonts w:ascii="仿宋" w:eastAsia="仿宋" w:hAnsi="仿宋" w:hint="eastAsia"/>
          <w:sz w:val="32"/>
          <w:szCs w:val="32"/>
        </w:rPr>
        <w:t>年起中考体育科目总分值</w:t>
      </w:r>
      <w:r>
        <w:rPr>
          <w:rFonts w:ascii="仿宋" w:eastAsia="仿宋" w:hAnsi="仿宋" w:hint="eastAsia"/>
          <w:sz w:val="32"/>
          <w:szCs w:val="32"/>
        </w:rPr>
        <w:t>40</w:t>
      </w:r>
      <w:r>
        <w:rPr>
          <w:rFonts w:ascii="仿宋" w:eastAsia="仿宋" w:hAnsi="仿宋" w:hint="eastAsia"/>
          <w:sz w:val="32"/>
          <w:szCs w:val="32"/>
        </w:rPr>
        <w:t>分的基础上，依据天津市学校体育工作情况、探索研究逐步提高分值。落实《国家学生体质健康标准》，普通高中学业水平考试中，体育与健康科目成绩合格作为普通高中学生毕业的主要依据。（责任单位：市教委，各区政府）</w:t>
      </w:r>
    </w:p>
    <w:p w:rsidR="0053302B" w:rsidRDefault="00E4678B">
      <w:pPr>
        <w:spacing w:line="560" w:lineRule="exact"/>
        <w:ind w:firstLine="560"/>
        <w:rPr>
          <w:rFonts w:ascii="仿宋" w:eastAsia="仿宋" w:hAnsi="仿宋" w:cs="仿宋"/>
          <w:sz w:val="32"/>
          <w:szCs w:val="32"/>
        </w:rPr>
      </w:pPr>
      <w:r>
        <w:rPr>
          <w:rFonts w:ascii="仿宋" w:eastAsia="仿宋" w:hAnsi="仿宋" w:cs="仿宋" w:hint="eastAsia"/>
          <w:b/>
          <w:sz w:val="32"/>
          <w:szCs w:val="32"/>
        </w:rPr>
        <w:t>8.</w:t>
      </w:r>
      <w:r>
        <w:rPr>
          <w:rFonts w:ascii="仿宋" w:eastAsia="仿宋" w:hAnsi="仿宋" w:cs="仿宋" w:hint="eastAsia"/>
          <w:b/>
          <w:sz w:val="32"/>
          <w:szCs w:val="32"/>
        </w:rPr>
        <w:t>加快体育</w:t>
      </w:r>
      <w:r>
        <w:rPr>
          <w:rFonts w:ascii="仿宋" w:eastAsia="仿宋" w:hAnsi="仿宋" w:cs="仿宋"/>
          <w:b/>
          <w:sz w:val="32"/>
          <w:szCs w:val="32"/>
        </w:rPr>
        <w:t>高等院校建设。</w:t>
      </w:r>
      <w:r>
        <w:rPr>
          <w:rFonts w:ascii="仿宋" w:eastAsia="仿宋" w:hAnsi="仿宋" w:cs="仿宋" w:hint="eastAsia"/>
          <w:sz w:val="32"/>
          <w:szCs w:val="32"/>
        </w:rPr>
        <w:t>加强天津体育学院在青少年体育科研和决策咨询方面的研究</w:t>
      </w:r>
      <w:r>
        <w:rPr>
          <w:rFonts w:ascii="仿宋" w:eastAsia="仿宋" w:hAnsi="仿宋" w:cs="仿宋" w:hint="eastAsia"/>
          <w:sz w:val="32"/>
          <w:szCs w:val="32"/>
        </w:rPr>
        <w:t>，发挥其在项目开展、科研训练、人才培养、科学决策等方面的智库作用。完善体育职业教育体系建设，培养更多青少年体育教练员等体育应用型人才。加强高校体育专业建设，推进天津体育学院和天津体育职业学院办学改革创新，实施体育职业技能培训</w:t>
      </w:r>
      <w:r>
        <w:rPr>
          <w:rFonts w:ascii="仿宋" w:eastAsia="仿宋" w:hAnsi="仿宋" w:hint="eastAsia"/>
          <w:sz w:val="32"/>
          <w:szCs w:val="32"/>
        </w:rPr>
        <w:t>。</w:t>
      </w:r>
      <w:r>
        <w:rPr>
          <w:rFonts w:ascii="仿宋" w:eastAsia="仿宋" w:hAnsi="仿宋" w:cs="仿宋" w:hint="eastAsia"/>
          <w:sz w:val="32"/>
          <w:szCs w:val="32"/>
        </w:rPr>
        <w:t>支持天津体育学院</w:t>
      </w:r>
      <w:r>
        <w:rPr>
          <w:rFonts w:ascii="仿宋" w:eastAsia="仿宋" w:hAnsi="仿宋" w:cs="仿宋"/>
          <w:sz w:val="32"/>
          <w:szCs w:val="32"/>
        </w:rPr>
        <w:t>设立足球、</w:t>
      </w:r>
      <w:r>
        <w:rPr>
          <w:rFonts w:ascii="仿宋" w:eastAsia="仿宋" w:hAnsi="仿宋" w:cs="仿宋" w:hint="eastAsia"/>
          <w:sz w:val="32"/>
          <w:szCs w:val="32"/>
        </w:rPr>
        <w:t>篮球</w:t>
      </w:r>
      <w:r>
        <w:rPr>
          <w:rFonts w:ascii="仿宋" w:eastAsia="仿宋" w:hAnsi="仿宋" w:cs="仿宋"/>
          <w:sz w:val="32"/>
          <w:szCs w:val="32"/>
        </w:rPr>
        <w:t>、排球学院。</w:t>
      </w:r>
      <w:r>
        <w:rPr>
          <w:rFonts w:ascii="仿宋_GB2312" w:eastAsia="仿宋_GB2312" w:hAnsi="仿宋_GB2312" w:cs="仿宋_GB2312" w:hint="eastAsia"/>
          <w:sz w:val="32"/>
          <w:szCs w:val="32"/>
        </w:rPr>
        <w:t>（责任单位：市教委、市体育局）</w:t>
      </w:r>
    </w:p>
    <w:p w:rsidR="0053302B" w:rsidRDefault="00E4678B">
      <w:pPr>
        <w:pStyle w:val="a7"/>
        <w:widowControl/>
        <w:spacing w:beforeAutospacing="0" w:afterAutospacing="0" w:line="560" w:lineRule="exact"/>
        <w:ind w:firstLine="420"/>
        <w:jc w:val="both"/>
        <w:rPr>
          <w:rFonts w:ascii="华文楷体" w:eastAsia="华文楷体" w:hAnsi="华文楷体" w:cs="华文楷体"/>
          <w:sz w:val="32"/>
          <w:szCs w:val="32"/>
        </w:rPr>
      </w:pPr>
      <w:r>
        <w:rPr>
          <w:rFonts w:ascii="华文楷体" w:eastAsia="华文楷体" w:hAnsi="华文楷体" w:cs="华文楷体" w:hint="eastAsia"/>
          <w:sz w:val="32"/>
          <w:szCs w:val="32"/>
        </w:rPr>
        <w:t>（二）发挥竞赛杠杆作用，完善青少年体育赛事体系</w:t>
      </w:r>
    </w:p>
    <w:p w:rsidR="0053302B" w:rsidRDefault="00E4678B" w:rsidP="00CB4B68">
      <w:pPr>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9.</w:t>
      </w:r>
      <w:r>
        <w:rPr>
          <w:rFonts w:ascii="仿宋" w:eastAsia="仿宋" w:hAnsi="仿宋" w:cs="仿宋" w:hint="eastAsia"/>
          <w:b/>
          <w:color w:val="000000" w:themeColor="text1"/>
          <w:sz w:val="32"/>
          <w:szCs w:val="32"/>
        </w:rPr>
        <w:t>完善青少年体育赛事。</w:t>
      </w:r>
      <w:r>
        <w:rPr>
          <w:rFonts w:ascii="仿宋" w:eastAsia="仿宋" w:hAnsi="仿宋" w:cs="仿宋" w:hint="eastAsia"/>
          <w:color w:val="000000" w:themeColor="text1"/>
          <w:sz w:val="32"/>
          <w:szCs w:val="32"/>
        </w:rPr>
        <w:t>教育、体育部门共同管理和指导青少年体育活动，联合制定青少年体育竞赛年度计划，共同举办青少年体育赛事。根据全国学生（青年）运动会改革方案，共同研究制定天津市学生（青年）运动会组织办法。按照国家相关标准为青少年评定运动水平等级。</w:t>
      </w:r>
      <w:r>
        <w:rPr>
          <w:rFonts w:ascii="仿宋_GB2312" w:eastAsia="仿宋_GB2312" w:hAnsi="仿宋_GB2312" w:cs="仿宋_GB2312" w:hint="eastAsia"/>
          <w:sz w:val="32"/>
          <w:szCs w:val="32"/>
        </w:rPr>
        <w:t>（责任单位：市体育局、市教委，各区政府）</w:t>
      </w:r>
    </w:p>
    <w:p w:rsidR="0053302B" w:rsidRDefault="00E4678B" w:rsidP="00CB4B68">
      <w:pPr>
        <w:pStyle w:val="a7"/>
        <w:widowControl/>
        <w:spacing w:beforeAutospacing="0" w:afterAutospacing="0" w:line="560" w:lineRule="exact"/>
        <w:ind w:firstLineChars="200" w:firstLine="643"/>
        <w:jc w:val="both"/>
        <w:rPr>
          <w:rFonts w:ascii="仿宋" w:eastAsia="仿宋" w:hAnsi="仿宋" w:cs="仿宋"/>
          <w:b/>
          <w:bCs/>
          <w:sz w:val="32"/>
          <w:szCs w:val="32"/>
        </w:rPr>
      </w:pPr>
      <w:r>
        <w:rPr>
          <w:rFonts w:ascii="仿宋" w:eastAsia="仿宋" w:hAnsi="仿宋" w:cs="仿宋" w:hint="eastAsia"/>
          <w:b/>
          <w:sz w:val="32"/>
          <w:szCs w:val="32"/>
        </w:rPr>
        <w:lastRenderedPageBreak/>
        <w:t>10.</w:t>
      </w:r>
      <w:r>
        <w:rPr>
          <w:rFonts w:ascii="仿宋" w:eastAsia="仿宋" w:hAnsi="仿宋" w:cs="仿宋" w:hint="eastAsia"/>
          <w:b/>
          <w:sz w:val="32"/>
          <w:szCs w:val="32"/>
        </w:rPr>
        <w:t>定期举办区级、校级运动会和单项赛事。</w:t>
      </w:r>
      <w:r>
        <w:rPr>
          <w:rFonts w:ascii="仿宋" w:eastAsia="仿宋" w:hAnsi="仿宋" w:cs="仿宋" w:hint="eastAsia"/>
          <w:bCs/>
          <w:sz w:val="32"/>
          <w:szCs w:val="32"/>
        </w:rPr>
        <w:t>各</w:t>
      </w:r>
      <w:r>
        <w:rPr>
          <w:rFonts w:ascii="仿宋" w:eastAsia="仿宋" w:hAnsi="仿宋" w:cs="仿宋" w:hint="eastAsia"/>
          <w:sz w:val="32"/>
          <w:szCs w:val="32"/>
        </w:rPr>
        <w:t>区每年至少举办</w:t>
      </w:r>
      <w:r>
        <w:rPr>
          <w:rFonts w:ascii="仿宋" w:eastAsia="仿宋" w:hAnsi="仿宋" w:cs="仿宋" w:hint="eastAsia"/>
          <w:sz w:val="32"/>
          <w:szCs w:val="32"/>
        </w:rPr>
        <w:t>1</w:t>
      </w:r>
      <w:r>
        <w:rPr>
          <w:rFonts w:ascii="仿宋" w:eastAsia="仿宋" w:hAnsi="仿宋" w:cs="仿宋" w:hint="eastAsia"/>
          <w:sz w:val="32"/>
          <w:szCs w:val="32"/>
        </w:rPr>
        <w:t>次学生（青少年）运动会，学校每年至少举办</w:t>
      </w:r>
      <w:r>
        <w:rPr>
          <w:rFonts w:ascii="仿宋" w:eastAsia="仿宋" w:hAnsi="仿宋" w:cs="仿宋" w:hint="eastAsia"/>
          <w:sz w:val="32"/>
          <w:szCs w:val="32"/>
        </w:rPr>
        <w:t>1</w:t>
      </w:r>
      <w:r>
        <w:rPr>
          <w:rFonts w:ascii="仿宋" w:eastAsia="仿宋" w:hAnsi="仿宋" w:cs="仿宋" w:hint="eastAsia"/>
          <w:sz w:val="32"/>
          <w:szCs w:val="32"/>
        </w:rPr>
        <w:t>次运动会。各区组织经常性的区级单项校际比赛，每半年</w:t>
      </w:r>
      <w:r>
        <w:rPr>
          <w:rFonts w:ascii="仿宋" w:eastAsia="仿宋" w:hAnsi="仿宋" w:cs="仿宋" w:hint="eastAsia"/>
          <w:sz w:val="32"/>
          <w:szCs w:val="32"/>
        </w:rPr>
        <w:t>1</w:t>
      </w:r>
      <w:r>
        <w:rPr>
          <w:rFonts w:ascii="仿宋" w:eastAsia="仿宋" w:hAnsi="仿宋" w:cs="仿宋" w:hint="eastAsia"/>
          <w:sz w:val="32"/>
          <w:szCs w:val="32"/>
        </w:rPr>
        <w:t>次以上，学校利用课余时间组织校内单项体育比赛，校内比赛每月</w:t>
      </w:r>
      <w:r>
        <w:rPr>
          <w:rFonts w:ascii="仿宋" w:eastAsia="仿宋" w:hAnsi="仿宋" w:cs="仿宋" w:hint="eastAsia"/>
          <w:sz w:val="32"/>
          <w:szCs w:val="32"/>
        </w:rPr>
        <w:t>1</w:t>
      </w:r>
      <w:r>
        <w:rPr>
          <w:rFonts w:ascii="仿宋" w:eastAsia="仿宋" w:hAnsi="仿宋" w:cs="仿宋" w:hint="eastAsia"/>
          <w:sz w:val="32"/>
          <w:szCs w:val="32"/>
        </w:rPr>
        <w:t>次以上。学校每年组织</w:t>
      </w:r>
      <w:r>
        <w:rPr>
          <w:rFonts w:ascii="仿宋" w:eastAsia="仿宋" w:hAnsi="仿宋" w:cs="仿宋" w:hint="eastAsia"/>
          <w:sz w:val="32"/>
          <w:szCs w:val="32"/>
        </w:rPr>
        <w:t>2</w:t>
      </w:r>
      <w:r>
        <w:rPr>
          <w:rFonts w:ascii="仿宋" w:eastAsia="仿宋" w:hAnsi="仿宋" w:cs="仿宋" w:hint="eastAsia"/>
          <w:sz w:val="32"/>
          <w:szCs w:val="32"/>
        </w:rPr>
        <w:t>次以上选拔</w:t>
      </w:r>
      <w:r>
        <w:rPr>
          <w:rFonts w:ascii="仿宋" w:eastAsia="仿宋" w:hAnsi="仿宋" w:cs="仿宋" w:hint="eastAsia"/>
          <w:sz w:val="32"/>
          <w:szCs w:val="32"/>
        </w:rPr>
        <w:t>性体育竞赛活动。</w:t>
      </w:r>
      <w:r>
        <w:rPr>
          <w:rFonts w:ascii="仿宋_GB2312" w:eastAsia="仿宋_GB2312" w:hAnsi="仿宋_GB2312" w:cs="仿宋_GB2312" w:hint="eastAsia"/>
          <w:sz w:val="32"/>
          <w:szCs w:val="32"/>
        </w:rPr>
        <w:t>（责任单位：市教委、市体育局，各区政府）</w:t>
      </w:r>
    </w:p>
    <w:p w:rsidR="0053302B" w:rsidRDefault="00E4678B" w:rsidP="00CB4B68">
      <w:pPr>
        <w:ind w:firstLineChars="200" w:firstLine="643"/>
        <w:rPr>
          <w:rFonts w:ascii="仿宋" w:eastAsia="仿宋" w:hAnsi="仿宋" w:cs="仿宋"/>
          <w:color w:val="000000" w:themeColor="text1"/>
          <w:sz w:val="32"/>
          <w:szCs w:val="32"/>
        </w:rPr>
      </w:pPr>
      <w:r>
        <w:rPr>
          <w:rFonts w:ascii="仿宋" w:eastAsia="仿宋" w:hAnsi="仿宋" w:cs="仿宋"/>
          <w:b/>
          <w:color w:val="000000" w:themeColor="text1"/>
          <w:sz w:val="32"/>
          <w:szCs w:val="32"/>
          <w:shd w:val="clear" w:color="auto" w:fill="FFFFFF"/>
        </w:rPr>
        <w:t>11.</w:t>
      </w:r>
      <w:r>
        <w:rPr>
          <w:rFonts w:ascii="仿宋" w:eastAsia="仿宋" w:hAnsi="仿宋" w:cs="仿宋" w:hint="eastAsia"/>
          <w:b/>
          <w:color w:val="000000" w:themeColor="text1"/>
          <w:sz w:val="32"/>
          <w:szCs w:val="32"/>
          <w:shd w:val="clear" w:color="auto" w:fill="FFFFFF"/>
        </w:rPr>
        <w:t>建立健全青少年联赛体系。</w:t>
      </w:r>
      <w:r>
        <w:rPr>
          <w:rFonts w:ascii="仿宋" w:eastAsia="仿宋" w:hAnsi="仿宋" w:cs="仿宋" w:hint="eastAsia"/>
          <w:color w:val="000000" w:themeColor="text1"/>
          <w:sz w:val="32"/>
          <w:szCs w:val="32"/>
          <w:shd w:val="clear" w:color="auto" w:fill="FFFFFF"/>
        </w:rPr>
        <w:t>市教委、市体育局</w:t>
      </w:r>
      <w:r>
        <w:rPr>
          <w:rFonts w:ascii="仿宋" w:eastAsia="仿宋" w:hAnsi="仿宋" w:cs="仿宋" w:hint="eastAsia"/>
          <w:color w:val="000000" w:themeColor="text1"/>
          <w:sz w:val="32"/>
          <w:szCs w:val="32"/>
        </w:rPr>
        <w:t>每年举办市级大中小学校篮球、足球、排球、田径等项目学生联赛。建立校内竞赛、校际联赛、选拔性竞赛为一体的大中小学竞赛体系。</w:t>
      </w:r>
      <w:r>
        <w:rPr>
          <w:rFonts w:ascii="仿宋_GB2312" w:eastAsia="仿宋_GB2312" w:hAnsi="仿宋_GB2312" w:cs="仿宋_GB2312" w:hint="eastAsia"/>
          <w:sz w:val="32"/>
          <w:szCs w:val="32"/>
        </w:rPr>
        <w:t>（责任单位：市教委、市体育局，各区政府）</w:t>
      </w:r>
    </w:p>
    <w:p w:rsidR="0053302B" w:rsidRDefault="00E4678B">
      <w:pPr>
        <w:pStyle w:val="a7"/>
        <w:widowControl/>
        <w:spacing w:beforeAutospacing="0" w:afterAutospacing="0" w:line="560" w:lineRule="exact"/>
        <w:ind w:firstLineChars="200" w:firstLine="640"/>
        <w:jc w:val="both"/>
        <w:rPr>
          <w:rFonts w:ascii="华文楷体" w:eastAsia="华文楷体" w:hAnsi="华文楷体" w:cs="华文楷体"/>
          <w:sz w:val="32"/>
          <w:szCs w:val="32"/>
        </w:rPr>
      </w:pPr>
      <w:r>
        <w:rPr>
          <w:rFonts w:ascii="华文楷体" w:eastAsia="华文楷体" w:hAnsi="华文楷体" w:cs="华文楷体" w:hint="eastAsia"/>
          <w:sz w:val="32"/>
          <w:szCs w:val="32"/>
        </w:rPr>
        <w:t>（三）建设体育传统特色学校和高水平运动队体系</w:t>
      </w:r>
    </w:p>
    <w:p w:rsidR="0053302B" w:rsidRDefault="00E4678B" w:rsidP="00CB4B68">
      <w:pPr>
        <w:pStyle w:val="a7"/>
        <w:widowControl/>
        <w:spacing w:beforeAutospacing="0" w:afterAutospacing="0" w:line="560" w:lineRule="exact"/>
        <w:ind w:firstLineChars="200" w:firstLine="643"/>
        <w:jc w:val="both"/>
        <w:rPr>
          <w:rFonts w:ascii="仿宋" w:eastAsia="仿宋" w:hAnsi="仿宋" w:cs="仿宋"/>
          <w:sz w:val="32"/>
          <w:szCs w:val="32"/>
        </w:rPr>
      </w:pPr>
      <w:r>
        <w:rPr>
          <w:rFonts w:ascii="仿宋" w:eastAsia="仿宋" w:hAnsi="仿宋" w:cs="华文楷体"/>
          <w:b/>
          <w:sz w:val="32"/>
          <w:szCs w:val="32"/>
        </w:rPr>
        <w:t>1</w:t>
      </w:r>
      <w:r>
        <w:rPr>
          <w:rFonts w:ascii="仿宋" w:eastAsia="仿宋" w:hAnsi="仿宋" w:cs="华文楷体" w:hint="eastAsia"/>
          <w:b/>
          <w:sz w:val="32"/>
          <w:szCs w:val="32"/>
        </w:rPr>
        <w:t>2.</w:t>
      </w:r>
      <w:r>
        <w:rPr>
          <w:rFonts w:ascii="仿宋" w:eastAsia="仿宋" w:hAnsi="仿宋" w:cs="华文楷体" w:hint="eastAsia"/>
          <w:b/>
          <w:sz w:val="32"/>
          <w:szCs w:val="32"/>
        </w:rPr>
        <w:t>加强</w:t>
      </w:r>
      <w:r>
        <w:rPr>
          <w:rFonts w:ascii="仿宋" w:eastAsia="仿宋" w:hAnsi="仿宋" w:cs="华文楷体"/>
          <w:b/>
          <w:sz w:val="32"/>
          <w:szCs w:val="32"/>
        </w:rPr>
        <w:t>体育传统特色学校评定。</w:t>
      </w:r>
      <w:r>
        <w:rPr>
          <w:rFonts w:ascii="仿宋" w:eastAsia="仿宋" w:hAnsi="仿宋" w:cs="仿宋" w:hint="eastAsia"/>
          <w:sz w:val="32"/>
          <w:szCs w:val="32"/>
        </w:rPr>
        <w:t>按照“一校一品”、“一校多品”的学校体育模式，整合原体育传统项目学校和体育特色学校，市区两级教育、体育部门制定</w:t>
      </w:r>
      <w:r>
        <w:rPr>
          <w:rFonts w:ascii="仿宋" w:eastAsia="仿宋" w:hAnsi="仿宋" w:hint="eastAsia"/>
          <w:sz w:val="32"/>
          <w:szCs w:val="32"/>
        </w:rPr>
        <w:t>体育传统特色校</w:t>
      </w:r>
      <w:r>
        <w:rPr>
          <w:rFonts w:ascii="仿宋" w:eastAsia="仿宋" w:hAnsi="仿宋" w:cs="仿宋" w:hint="eastAsia"/>
          <w:sz w:val="32"/>
          <w:szCs w:val="32"/>
        </w:rPr>
        <w:t>评估办法和工作计划，每两年进行一次评估命名</w:t>
      </w:r>
      <w:r>
        <w:rPr>
          <w:rFonts w:ascii="仿宋" w:eastAsia="仿宋" w:hAnsi="仿宋" w:cs="仿宋" w:hint="eastAsia"/>
          <w:b/>
          <w:sz w:val="32"/>
          <w:szCs w:val="32"/>
        </w:rPr>
        <w:t>(</w:t>
      </w:r>
      <w:r>
        <w:rPr>
          <w:rFonts w:ascii="仿宋" w:eastAsia="仿宋" w:hAnsi="仿宋" w:cs="仿宋" w:hint="eastAsia"/>
          <w:b/>
          <w:sz w:val="32"/>
          <w:szCs w:val="32"/>
        </w:rPr>
        <w:t>根据体育总局或教育部关于《体育传统特色学校管理办法》确定评估年限</w:t>
      </w:r>
      <w:r>
        <w:rPr>
          <w:rFonts w:ascii="仿宋" w:eastAsia="仿宋" w:hAnsi="仿宋" w:cs="仿宋" w:hint="eastAsia"/>
          <w:b/>
          <w:sz w:val="32"/>
          <w:szCs w:val="32"/>
        </w:rPr>
        <w:t>)</w:t>
      </w:r>
      <w:r>
        <w:rPr>
          <w:rFonts w:ascii="仿宋" w:eastAsia="仿宋" w:hAnsi="仿宋" w:cs="仿宋" w:hint="eastAsia"/>
          <w:sz w:val="32"/>
          <w:szCs w:val="32"/>
        </w:rPr>
        <w:t>。市区两级教育、体育部门完善体育传统特色学校的竞赛、师资培训等工作。（责任单位：市体育局、市教委，各区政府）</w:t>
      </w:r>
    </w:p>
    <w:p w:rsidR="0053302B" w:rsidRDefault="00E4678B" w:rsidP="00CB4B68">
      <w:pPr>
        <w:pStyle w:val="a7"/>
        <w:widowControl/>
        <w:spacing w:beforeAutospacing="0" w:afterAutospacing="0" w:line="560" w:lineRule="exact"/>
        <w:ind w:firstLineChars="200" w:firstLine="643"/>
        <w:jc w:val="both"/>
        <w:rPr>
          <w:rFonts w:ascii="仿宋_GB2312" w:eastAsia="仿宋_GB2312" w:hAnsi="仿宋_GB2312"/>
          <w:sz w:val="32"/>
          <w:szCs w:val="32"/>
          <w:shd w:val="clear" w:color="auto" w:fill="FFFFFF"/>
        </w:rPr>
      </w:pPr>
      <w:r>
        <w:rPr>
          <w:rFonts w:ascii="仿宋" w:eastAsia="仿宋" w:hAnsi="仿宋" w:cs="仿宋" w:hint="eastAsia"/>
          <w:b/>
          <w:color w:val="000000" w:themeColor="text1"/>
          <w:sz w:val="32"/>
          <w:szCs w:val="32"/>
        </w:rPr>
        <w:t>13.</w:t>
      </w:r>
      <w:r>
        <w:rPr>
          <w:rFonts w:ascii="仿宋" w:eastAsia="仿宋" w:hAnsi="仿宋" w:cs="仿宋" w:hint="eastAsia"/>
          <w:b/>
          <w:color w:val="000000" w:themeColor="text1"/>
          <w:sz w:val="32"/>
          <w:szCs w:val="32"/>
        </w:rPr>
        <w:t>支持高校建设高水平运动队。</w:t>
      </w:r>
      <w:r>
        <w:rPr>
          <w:rFonts w:ascii="仿宋" w:eastAsia="仿宋" w:hAnsi="仿宋" w:cs="仿宋" w:hint="eastAsia"/>
          <w:color w:val="000000" w:themeColor="text1"/>
          <w:sz w:val="32"/>
          <w:szCs w:val="32"/>
        </w:rPr>
        <w:t>加强高校高水平运动队建设，高校在世界大学生运动会项目范围内，合理规划高水平运动队招生项目，深化招生、培养、竞赛、管理制度改革，将高校高水平运动队建设与中小学体育竞赛相衔接，纳入国家竞技体育后备人才培养体系。加强高校高水平运动队</w:t>
      </w:r>
      <w:r>
        <w:rPr>
          <w:rFonts w:ascii="仿宋" w:eastAsia="仿宋" w:hAnsi="仿宋" w:cs="仿宋" w:hint="eastAsia"/>
          <w:color w:val="000000" w:themeColor="text1"/>
          <w:sz w:val="32"/>
          <w:szCs w:val="32"/>
        </w:rPr>
        <w:lastRenderedPageBreak/>
        <w:t>质量评估，按照公开公平公正的程序选拔优秀运动员进入市优秀运动队。</w:t>
      </w:r>
      <w:r>
        <w:rPr>
          <w:rFonts w:ascii="仿宋_GB2312" w:eastAsia="仿宋_GB2312" w:hAnsi="仿宋_GB2312" w:cs="仿宋_GB2312" w:hint="eastAsia"/>
          <w:sz w:val="32"/>
          <w:szCs w:val="32"/>
        </w:rPr>
        <w:t>（责任单位：市教委、市体育局）</w:t>
      </w:r>
    </w:p>
    <w:p w:rsidR="0053302B" w:rsidRDefault="00E4678B" w:rsidP="00CB4B68">
      <w:pPr>
        <w:spacing w:line="560" w:lineRule="exact"/>
        <w:ind w:firstLineChars="200" w:firstLine="643"/>
        <w:rPr>
          <w:rFonts w:ascii="仿宋" w:eastAsia="仿宋" w:hAnsi="仿宋"/>
          <w:sz w:val="32"/>
          <w:szCs w:val="32"/>
        </w:rPr>
      </w:pPr>
      <w:r>
        <w:rPr>
          <w:rFonts w:ascii="仿宋" w:eastAsia="仿宋" w:hAnsi="仿宋"/>
          <w:b/>
          <w:sz w:val="32"/>
          <w:szCs w:val="32"/>
          <w:shd w:val="clear" w:color="auto" w:fill="FFFFFF"/>
        </w:rPr>
        <w:t>1</w:t>
      </w:r>
      <w:r>
        <w:rPr>
          <w:rFonts w:ascii="仿宋" w:eastAsia="仿宋" w:hAnsi="仿宋" w:hint="eastAsia"/>
          <w:b/>
          <w:sz w:val="32"/>
          <w:szCs w:val="32"/>
          <w:shd w:val="clear" w:color="auto" w:fill="FFFFFF"/>
        </w:rPr>
        <w:t>4.</w:t>
      </w:r>
      <w:r>
        <w:rPr>
          <w:rFonts w:ascii="仿宋" w:eastAsia="仿宋" w:hAnsi="仿宋" w:hint="eastAsia"/>
          <w:b/>
          <w:sz w:val="32"/>
          <w:szCs w:val="32"/>
        </w:rPr>
        <w:t>完善</w:t>
      </w:r>
      <w:r>
        <w:rPr>
          <w:rFonts w:ascii="仿宋" w:eastAsia="仿宋" w:hAnsi="仿宋"/>
          <w:b/>
          <w:sz w:val="32"/>
          <w:szCs w:val="32"/>
        </w:rPr>
        <w:t>高校高水平运动员文化教育政策。</w:t>
      </w:r>
      <w:r>
        <w:rPr>
          <w:rFonts w:ascii="仿宋_GB2312" w:eastAsia="仿宋_GB2312" w:hAnsi="仿宋_GB2312" w:cs="宋体" w:hint="eastAsia"/>
          <w:sz w:val="32"/>
          <w:szCs w:val="32"/>
        </w:rPr>
        <w:t>通过学分制、延长学制、个性化授课、补课等方式，在不降低学业标准要求、确保教育教学质量的前提下，为优秀运动员完成学业创造条件。</w:t>
      </w:r>
      <w:r>
        <w:rPr>
          <w:rFonts w:ascii="仿宋_GB2312" w:eastAsia="仿宋_GB2312" w:hAnsi="仿宋_GB2312" w:hint="eastAsia"/>
          <w:sz w:val="32"/>
          <w:szCs w:val="32"/>
          <w:shd w:val="clear" w:color="auto" w:fill="FFFFFF"/>
        </w:rPr>
        <w:t>各高水平运动队高校要单独制定高水平运动员人才培养方案。积极探索建立机制，为优秀运动员推免研究生创造条件。</w:t>
      </w:r>
      <w:r>
        <w:rPr>
          <w:rFonts w:ascii="仿宋_GB2312" w:eastAsia="仿宋_GB2312" w:hAnsi="仿宋_GB2312" w:cs="仿宋_GB2312" w:hint="eastAsia"/>
          <w:sz w:val="32"/>
          <w:szCs w:val="32"/>
        </w:rPr>
        <w:t>（责任单位：市教委、市</w:t>
      </w:r>
      <w:r>
        <w:rPr>
          <w:rFonts w:ascii="仿宋_GB2312" w:eastAsia="仿宋_GB2312" w:hAnsi="仿宋_GB2312" w:cs="仿宋_GB2312"/>
          <w:sz w:val="32"/>
          <w:szCs w:val="32"/>
        </w:rPr>
        <w:t>体育局</w:t>
      </w:r>
      <w:r>
        <w:rPr>
          <w:rFonts w:ascii="仿宋_GB2312" w:eastAsia="仿宋_GB2312" w:hAnsi="仿宋_GB2312" w:cs="仿宋_GB2312" w:hint="eastAsia"/>
          <w:sz w:val="32"/>
          <w:szCs w:val="32"/>
        </w:rPr>
        <w:t>）</w:t>
      </w:r>
    </w:p>
    <w:p w:rsidR="0053302B" w:rsidRDefault="00E4678B">
      <w:pPr>
        <w:pStyle w:val="a7"/>
        <w:widowControl/>
        <w:numPr>
          <w:ilvl w:val="0"/>
          <w:numId w:val="1"/>
        </w:numPr>
        <w:spacing w:beforeAutospacing="0" w:afterAutospacing="0" w:line="480" w:lineRule="exact"/>
        <w:ind w:firstLine="420"/>
        <w:jc w:val="both"/>
        <w:rPr>
          <w:rFonts w:ascii="华文楷体" w:eastAsia="华文楷体" w:hAnsi="华文楷体" w:cs="华文楷体"/>
          <w:b/>
          <w:bCs/>
          <w:sz w:val="32"/>
          <w:szCs w:val="32"/>
        </w:rPr>
      </w:pPr>
      <w:r>
        <w:rPr>
          <w:rFonts w:ascii="华文楷体" w:eastAsia="华文楷体" w:hAnsi="华文楷体" w:cs="华文楷体" w:hint="eastAsia"/>
          <w:b/>
          <w:bCs/>
          <w:sz w:val="32"/>
          <w:szCs w:val="32"/>
        </w:rPr>
        <w:t>全面深化体校改革，提升竞技体育后备人才培养质量</w:t>
      </w:r>
    </w:p>
    <w:p w:rsidR="0053302B" w:rsidRDefault="00E4678B" w:rsidP="00CB4B68">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Pr>
          <w:rFonts w:ascii="仿宋" w:eastAsia="仿宋" w:hAnsi="仿宋" w:hint="eastAsia"/>
          <w:b/>
          <w:sz w:val="32"/>
          <w:szCs w:val="32"/>
          <w:shd w:val="clear" w:color="auto" w:fill="FFFFFF"/>
        </w:rPr>
        <w:t>15.</w:t>
      </w:r>
      <w:r>
        <w:rPr>
          <w:rFonts w:ascii="仿宋" w:eastAsia="仿宋" w:hAnsi="仿宋" w:hint="eastAsia"/>
          <w:b/>
          <w:bCs/>
          <w:sz w:val="32"/>
          <w:szCs w:val="32"/>
        </w:rPr>
        <w:t>积极拓展体校办学功能。</w:t>
      </w:r>
      <w:r>
        <w:rPr>
          <w:rFonts w:ascii="仿宋" w:eastAsia="仿宋" w:hAnsi="仿宋" w:hint="eastAsia"/>
          <w:sz w:val="32"/>
          <w:szCs w:val="32"/>
        </w:rPr>
        <w:t>盘活体校场地场馆设施和体育教学资源，在确保完成竞技后备人才训练教学任务同时，为社会提供服务，开展全民健身培训，拓展体校体育社会化功能。建立定期选派体校优秀教练员到体育传统特色学校、青少年体育俱乐部指导训练制度。</w:t>
      </w:r>
      <w:r>
        <w:rPr>
          <w:rFonts w:ascii="仿宋_GB2312" w:eastAsia="仿宋_GB2312" w:hAnsi="仿宋_GB2312" w:cs="仿宋_GB2312" w:hint="eastAsia"/>
          <w:sz w:val="32"/>
          <w:szCs w:val="32"/>
        </w:rPr>
        <w:t>（责任单位：市体育局、市教委，各区政府）</w:t>
      </w:r>
    </w:p>
    <w:p w:rsidR="0053302B" w:rsidRDefault="00E4678B">
      <w:pPr>
        <w:pStyle w:val="a7"/>
        <w:widowControl/>
        <w:spacing w:before="100" w:after="100" w:line="560" w:lineRule="exact"/>
        <w:ind w:firstLine="648"/>
        <w:rPr>
          <w:rFonts w:ascii="仿宋_GB2312" w:eastAsia="仿宋_GB2312" w:hAnsi="仿宋_GB2312" w:cs="仿宋_GB2312"/>
          <w:sz w:val="32"/>
          <w:szCs w:val="32"/>
        </w:rPr>
      </w:pPr>
      <w:r>
        <w:rPr>
          <w:rFonts w:ascii="仿宋" w:eastAsia="仿宋" w:hAnsi="仿宋" w:cs="仿宋" w:hint="eastAsia"/>
          <w:color w:val="000000" w:themeColor="text1"/>
          <w:sz w:val="32"/>
          <w:szCs w:val="32"/>
        </w:rPr>
        <w:t>16.</w:t>
      </w:r>
      <w:r>
        <w:rPr>
          <w:rFonts w:ascii="仿宋" w:eastAsia="仿宋" w:hAnsi="仿宋" w:cs="仿宋" w:hint="eastAsia"/>
          <w:b/>
          <w:color w:val="000000" w:themeColor="text1"/>
          <w:sz w:val="32"/>
          <w:szCs w:val="32"/>
        </w:rPr>
        <w:t>推进市体校改革创新。</w:t>
      </w:r>
      <w:r>
        <w:rPr>
          <w:rFonts w:ascii="仿宋" w:eastAsia="仿宋" w:hAnsi="仿宋" w:hint="eastAsia"/>
          <w:sz w:val="32"/>
          <w:szCs w:val="32"/>
        </w:rPr>
        <w:t>推进全市各级各类体校改革创新。鼓励支持体校与中小学校加强合作，为青少年运动员提供更好教育资源。推动体校开放办学，为中小学、社会力量等提供场地设施、教学服务和专项运动技能培训服务等。</w:t>
      </w:r>
      <w:r>
        <w:rPr>
          <w:rFonts w:ascii="仿宋_GB2312" w:eastAsia="仿宋_GB2312" w:hAnsi="仿宋_GB2312" w:cs="仿宋_GB2312" w:hint="eastAsia"/>
          <w:sz w:val="32"/>
          <w:szCs w:val="32"/>
        </w:rPr>
        <w:t>（责任单位：市体育局、市教委，各区政府）</w:t>
      </w:r>
    </w:p>
    <w:p w:rsidR="0053302B" w:rsidRDefault="00E4678B">
      <w:pPr>
        <w:pStyle w:val="a7"/>
        <w:widowControl/>
        <w:spacing w:before="100" w:after="100" w:line="560" w:lineRule="exact"/>
        <w:ind w:firstLine="648"/>
        <w:rPr>
          <w:color w:val="FF0000"/>
        </w:rPr>
      </w:pPr>
      <w:r>
        <w:rPr>
          <w:rFonts w:ascii="仿宋" w:eastAsia="仿宋" w:hAnsi="仿宋" w:hint="eastAsia"/>
          <w:b/>
          <w:sz w:val="32"/>
          <w:szCs w:val="32"/>
          <w:shd w:val="clear" w:color="auto" w:fill="FFFFFF"/>
        </w:rPr>
        <w:t>17.</w:t>
      </w:r>
      <w:r>
        <w:rPr>
          <w:rFonts w:ascii="仿宋" w:eastAsia="仿宋" w:hAnsi="仿宋" w:hint="eastAsia"/>
          <w:b/>
          <w:sz w:val="32"/>
          <w:szCs w:val="32"/>
          <w:shd w:val="clear" w:color="auto" w:fill="FFFFFF"/>
        </w:rPr>
        <w:t>完善体校教练员和文化课教师职称评定</w:t>
      </w:r>
    </w:p>
    <w:p w:rsidR="0053302B" w:rsidRDefault="00E4678B">
      <w:pPr>
        <w:spacing w:line="560" w:lineRule="exact"/>
        <w:ind w:firstLine="56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教育部门将已取得义务教育阶段办学资质的体校文化课</w:t>
      </w:r>
      <w:r>
        <w:rPr>
          <w:rFonts w:ascii="仿宋_GB2312" w:eastAsia="仿宋_GB2312" w:hAnsi="仿宋_GB2312" w:cs="宋体" w:hint="eastAsia"/>
          <w:kern w:val="0"/>
          <w:sz w:val="32"/>
          <w:szCs w:val="32"/>
        </w:rPr>
        <w:lastRenderedPageBreak/>
        <w:t>教师培训纳入国培和市培计划。体校教练员、文化课教师继续教育、学科优质课评选等方面与当地普通中小学校或中等职业学校教师享有同等待遇，文化课教师参与中等职业学校教师职称评审。（责任单位：市体育局、市教委、市人社局，各区政府）</w:t>
      </w:r>
    </w:p>
    <w:p w:rsidR="0053302B" w:rsidRDefault="00E4678B">
      <w:pPr>
        <w:pStyle w:val="a7"/>
        <w:widowControl/>
        <w:shd w:val="clear" w:color="auto" w:fill="FFFFFF"/>
        <w:spacing w:beforeAutospacing="0" w:afterAutospacing="0" w:line="560" w:lineRule="exact"/>
        <w:ind w:firstLineChars="200" w:firstLine="640"/>
        <w:rPr>
          <w:rFonts w:ascii="华文楷体" w:eastAsia="华文楷体" w:hAnsi="华文楷体" w:cs="华文楷体"/>
          <w:bCs/>
          <w:sz w:val="32"/>
          <w:szCs w:val="32"/>
        </w:rPr>
      </w:pPr>
      <w:r>
        <w:rPr>
          <w:rFonts w:ascii="华文楷体" w:eastAsia="华文楷体" w:hAnsi="华文楷体" w:cs="华文楷体" w:hint="eastAsia"/>
          <w:bCs/>
          <w:sz w:val="32"/>
          <w:szCs w:val="32"/>
          <w:shd w:val="clear" w:color="auto" w:fill="FFFFFF"/>
        </w:rPr>
        <w:t>（五）建立高质量的青少年体育俱乐部发展体系</w:t>
      </w:r>
    </w:p>
    <w:p w:rsidR="0053302B" w:rsidRDefault="00E4678B" w:rsidP="00CB4B68">
      <w:pPr>
        <w:pStyle w:val="a7"/>
        <w:widowControl/>
        <w:spacing w:beforeAutospacing="0" w:afterAutospacing="0" w:line="560" w:lineRule="exact"/>
        <w:ind w:firstLineChars="200" w:firstLine="643"/>
        <w:jc w:val="both"/>
        <w:rPr>
          <w:rFonts w:ascii="仿宋_GB2312" w:eastAsia="仿宋_GB2312" w:hAnsi="仿宋_GB2312"/>
          <w:sz w:val="32"/>
          <w:szCs w:val="32"/>
          <w:shd w:val="clear" w:color="auto" w:fill="FFFFFF"/>
        </w:rPr>
      </w:pPr>
      <w:r>
        <w:rPr>
          <w:rFonts w:ascii="仿宋" w:eastAsia="仿宋" w:hAnsi="仿宋" w:hint="eastAsia"/>
          <w:b/>
          <w:sz w:val="32"/>
          <w:szCs w:val="32"/>
          <w:shd w:val="clear" w:color="auto" w:fill="FFFFFF"/>
        </w:rPr>
        <w:t>18.</w:t>
      </w:r>
      <w:r>
        <w:rPr>
          <w:rFonts w:ascii="仿宋" w:eastAsia="仿宋" w:hAnsi="仿宋" w:cs="宋体" w:hint="eastAsia"/>
          <w:b/>
          <w:bCs/>
          <w:sz w:val="32"/>
          <w:szCs w:val="32"/>
        </w:rPr>
        <w:t>支持青少年体育俱乐部发展。</w:t>
      </w:r>
      <w:r>
        <w:rPr>
          <w:rFonts w:ascii="仿宋_GB2312" w:eastAsia="仿宋_GB2312" w:hAnsi="仿宋_GB2312" w:cs="宋体" w:hint="eastAsia"/>
          <w:sz w:val="32"/>
          <w:szCs w:val="32"/>
        </w:rPr>
        <w:t>建立我市衔接有序的青少年体育俱乐部训练、竞赛和培训管理体系。落实相关税收政策，</w:t>
      </w:r>
      <w:r>
        <w:rPr>
          <w:rFonts w:ascii="仿宋" w:eastAsia="仿宋" w:hAnsi="仿宋" w:hint="eastAsia"/>
          <w:sz w:val="32"/>
          <w:szCs w:val="32"/>
        </w:rPr>
        <w:t>体育、教育等相关部门</w:t>
      </w:r>
      <w:r>
        <w:rPr>
          <w:rFonts w:ascii="仿宋_GB2312" w:eastAsia="仿宋_GB2312" w:hAnsi="仿宋_GB2312" w:cs="宋体" w:hint="eastAsia"/>
          <w:sz w:val="32"/>
          <w:szCs w:val="32"/>
        </w:rPr>
        <w:t>在体育场地等方面提供政策支持。根据教育部、体育总局制定</w:t>
      </w:r>
      <w:r>
        <w:rPr>
          <w:rFonts w:ascii="仿宋_GB2312" w:eastAsia="仿宋_GB2312" w:hAnsi="仿宋_GB2312" w:cs="宋体"/>
          <w:sz w:val="32"/>
          <w:szCs w:val="32"/>
        </w:rPr>
        <w:t>的</w:t>
      </w:r>
      <w:r>
        <w:rPr>
          <w:rFonts w:ascii="仿宋_GB2312" w:eastAsia="仿宋_GB2312" w:hAnsi="仿宋_GB2312" w:cs="宋体" w:hint="eastAsia"/>
          <w:sz w:val="32"/>
          <w:szCs w:val="32"/>
        </w:rPr>
        <w:t>青少年体育俱乐部进入校园的准入标准，教育、体育部门指导和监管学校自主选择合作俱乐部。</w:t>
      </w:r>
      <w:r>
        <w:rPr>
          <w:rFonts w:ascii="仿宋_GB2312" w:eastAsia="仿宋_GB2312" w:hAnsi="仿宋_GB2312" w:cs="仿宋_GB2312" w:hint="eastAsia"/>
          <w:sz w:val="32"/>
          <w:szCs w:val="32"/>
        </w:rPr>
        <w:t>（责任单位：市体育局、市教委，各区政府）</w:t>
      </w:r>
    </w:p>
    <w:p w:rsidR="0053302B" w:rsidRDefault="00E4678B" w:rsidP="00CB4B68">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Pr>
          <w:rFonts w:ascii="仿宋" w:eastAsia="仿宋" w:hAnsi="仿宋" w:hint="eastAsia"/>
          <w:b/>
          <w:sz w:val="32"/>
          <w:szCs w:val="32"/>
          <w:shd w:val="clear" w:color="auto" w:fill="FFFFFF"/>
        </w:rPr>
        <w:t>19.</w:t>
      </w:r>
      <w:r>
        <w:rPr>
          <w:rFonts w:ascii="仿宋" w:eastAsia="仿宋" w:hAnsi="仿宋" w:cs="宋体" w:hint="eastAsia"/>
          <w:b/>
          <w:bCs/>
          <w:sz w:val="32"/>
          <w:szCs w:val="32"/>
        </w:rPr>
        <w:t>支持社会体育组织为学校体育活动提供指导。</w:t>
      </w:r>
      <w:r>
        <w:rPr>
          <w:rFonts w:ascii="仿宋_GB2312" w:eastAsia="仿宋_GB2312" w:hAnsi="仿宋_GB2312" w:hint="eastAsia"/>
          <w:sz w:val="32"/>
          <w:szCs w:val="32"/>
          <w:shd w:val="clear" w:color="auto" w:fill="FFFFFF"/>
        </w:rPr>
        <w:t>支持单项体育协会和学校体育协会积极开展训练、竞赛和培训等活动，采取</w:t>
      </w:r>
      <w:r>
        <w:rPr>
          <w:rFonts w:ascii="仿宋_GB2312" w:eastAsia="仿宋_GB2312" w:hAnsi="仿宋_GB2312"/>
          <w:sz w:val="32"/>
          <w:szCs w:val="32"/>
          <w:shd w:val="clear" w:color="auto" w:fill="FFFFFF"/>
        </w:rPr>
        <w:t>政府</w:t>
      </w:r>
      <w:r>
        <w:rPr>
          <w:rFonts w:ascii="仿宋_GB2312" w:eastAsia="仿宋_GB2312" w:hAnsi="仿宋_GB2312" w:hint="eastAsia"/>
          <w:sz w:val="32"/>
          <w:szCs w:val="32"/>
          <w:shd w:val="clear" w:color="auto" w:fill="FFFFFF"/>
        </w:rPr>
        <w:t>购买服务和市场化运作等方</w:t>
      </w:r>
      <w:r>
        <w:rPr>
          <w:rFonts w:ascii="仿宋_GB2312" w:eastAsia="仿宋_GB2312" w:hAnsi="仿宋_GB2312"/>
          <w:sz w:val="32"/>
          <w:szCs w:val="32"/>
          <w:shd w:val="clear" w:color="auto" w:fill="FFFFFF"/>
        </w:rPr>
        <w:t>式</w:t>
      </w:r>
      <w:r>
        <w:rPr>
          <w:rFonts w:ascii="仿宋_GB2312" w:eastAsia="仿宋_GB2312" w:hAnsi="仿宋_GB2312" w:hint="eastAsia"/>
          <w:sz w:val="32"/>
          <w:szCs w:val="32"/>
          <w:shd w:val="clear" w:color="auto" w:fill="FFFFFF"/>
        </w:rPr>
        <w:t>组织</w:t>
      </w:r>
      <w:r>
        <w:rPr>
          <w:rFonts w:ascii="仿宋_GB2312" w:eastAsia="仿宋_GB2312" w:hAnsi="仿宋_GB2312"/>
          <w:sz w:val="32"/>
          <w:szCs w:val="32"/>
          <w:shd w:val="clear" w:color="auto" w:fill="FFFFFF"/>
        </w:rPr>
        <w:t>体育赛事</w:t>
      </w:r>
      <w:r>
        <w:rPr>
          <w:rFonts w:ascii="仿宋_GB2312" w:eastAsia="仿宋_GB2312" w:hAnsi="仿宋_GB2312" w:hint="eastAsia"/>
          <w:sz w:val="32"/>
          <w:szCs w:val="32"/>
          <w:shd w:val="clear" w:color="auto" w:fill="FFFFFF"/>
        </w:rPr>
        <w:t>。</w:t>
      </w:r>
      <w:r>
        <w:rPr>
          <w:rFonts w:ascii="仿宋" w:eastAsia="仿宋" w:hAnsi="仿宋" w:hint="eastAsia"/>
          <w:sz w:val="32"/>
          <w:szCs w:val="32"/>
        </w:rPr>
        <w:t>建立“学校</w:t>
      </w:r>
      <w:r>
        <w:rPr>
          <w:rFonts w:ascii="仿宋" w:eastAsia="仿宋" w:hAnsi="仿宋" w:hint="eastAsia"/>
          <w:sz w:val="32"/>
          <w:szCs w:val="32"/>
        </w:rPr>
        <w:t>+</w:t>
      </w:r>
      <w:r>
        <w:rPr>
          <w:rFonts w:ascii="仿宋" w:eastAsia="仿宋" w:hAnsi="仿宋" w:hint="eastAsia"/>
          <w:sz w:val="32"/>
          <w:szCs w:val="32"/>
        </w:rPr>
        <w:t>俱乐部”的学校体育模式，利用学校体育场地与青少年体育俱乐部开展合作，俱乐部</w:t>
      </w:r>
      <w:r>
        <w:rPr>
          <w:rFonts w:ascii="仿宋_GB2312" w:eastAsia="仿宋_GB2312" w:hAnsi="仿宋_GB2312" w:hint="eastAsia"/>
          <w:sz w:val="32"/>
          <w:szCs w:val="32"/>
          <w:shd w:val="clear" w:color="auto" w:fill="FFFFFF"/>
        </w:rPr>
        <w:t>为</w:t>
      </w:r>
      <w:r>
        <w:rPr>
          <w:rFonts w:ascii="仿宋_GB2312" w:eastAsia="仿宋_GB2312" w:hAnsi="仿宋_GB2312"/>
          <w:sz w:val="32"/>
          <w:szCs w:val="32"/>
          <w:shd w:val="clear" w:color="auto" w:fill="FFFFFF"/>
        </w:rPr>
        <w:t>缺少体育师资的中小学校提供体育教学服务</w:t>
      </w:r>
      <w:r>
        <w:rPr>
          <w:rFonts w:ascii="仿宋" w:eastAsia="仿宋" w:hAnsi="仿宋" w:hint="eastAsia"/>
          <w:sz w:val="32"/>
          <w:szCs w:val="32"/>
        </w:rPr>
        <w:t>。</w:t>
      </w:r>
      <w:r>
        <w:rPr>
          <w:rFonts w:ascii="仿宋_GB2312" w:eastAsia="仿宋_GB2312" w:hAnsi="仿宋_GB2312" w:cs="仿宋_GB2312" w:hint="eastAsia"/>
          <w:sz w:val="32"/>
          <w:szCs w:val="32"/>
        </w:rPr>
        <w:t>（责任单位：市教委、市体育局、各区政府）</w:t>
      </w:r>
    </w:p>
    <w:p w:rsidR="0053302B" w:rsidRDefault="00E4678B">
      <w:pPr>
        <w:pStyle w:val="a7"/>
        <w:widowControl/>
        <w:spacing w:beforeAutospacing="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政策</w:t>
      </w:r>
      <w:r>
        <w:rPr>
          <w:rFonts w:ascii="黑体" w:eastAsia="黑体" w:hAnsi="黑体" w:cs="黑体"/>
          <w:sz w:val="32"/>
          <w:szCs w:val="32"/>
        </w:rPr>
        <w:t>保障</w:t>
      </w:r>
    </w:p>
    <w:p w:rsidR="0053302B" w:rsidRDefault="00E4678B" w:rsidP="00CB4B68">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（一）创新有体育特长学生评价政策</w:t>
      </w:r>
    </w:p>
    <w:p w:rsidR="0053302B" w:rsidRDefault="00E4678B">
      <w:pPr>
        <w:spacing w:line="560" w:lineRule="exact"/>
        <w:ind w:firstLineChars="200" w:firstLine="640"/>
        <w:rPr>
          <w:rFonts w:ascii="仿宋_GB2312" w:eastAsia="仿宋_GB2312" w:hAnsi="仿宋_GB2312" w:cs="宋体"/>
          <w:b/>
          <w:sz w:val="32"/>
          <w:szCs w:val="32"/>
        </w:rPr>
      </w:pPr>
      <w:r>
        <w:rPr>
          <w:rFonts w:ascii="仿宋_GB2312" w:eastAsia="仿宋_GB2312" w:hAnsi="仿宋_GB2312" w:cs="仿宋_GB2312" w:hint="eastAsia"/>
          <w:kern w:val="0"/>
          <w:sz w:val="32"/>
          <w:szCs w:val="32"/>
        </w:rPr>
        <w:t>完善质量评价体系，在学校综合素质评价中客观真实记录有体育特长学生的发展状况，完善过程性考核与结果性考核有机结合的学业考评制度。</w:t>
      </w:r>
      <w:r>
        <w:rPr>
          <w:rFonts w:ascii="仿宋" w:eastAsia="仿宋" w:hAnsi="仿宋" w:hint="eastAsia"/>
          <w:sz w:val="32"/>
          <w:szCs w:val="32"/>
        </w:rPr>
        <w:t>（责任单位：市教委、市体育局，各区政府）</w:t>
      </w:r>
    </w:p>
    <w:p w:rsidR="0053302B" w:rsidRDefault="00E4678B">
      <w:pPr>
        <w:spacing w:line="560" w:lineRule="exact"/>
        <w:ind w:firstLineChars="200" w:firstLine="640"/>
        <w:rPr>
          <w:rFonts w:ascii="华文楷体" w:eastAsia="华文楷体" w:hAnsi="华文楷体" w:cs="宋体"/>
          <w:bCs/>
          <w:sz w:val="32"/>
          <w:szCs w:val="32"/>
        </w:rPr>
      </w:pPr>
      <w:r>
        <w:rPr>
          <w:rFonts w:ascii="华文楷体" w:eastAsia="华文楷体" w:hAnsi="华文楷体" w:cs="宋体" w:hint="eastAsia"/>
          <w:bCs/>
          <w:sz w:val="32"/>
          <w:szCs w:val="32"/>
        </w:rPr>
        <w:lastRenderedPageBreak/>
        <w:t>（</w:t>
      </w:r>
      <w:r>
        <w:rPr>
          <w:rFonts w:ascii="仿宋_GB2312" w:eastAsia="仿宋_GB2312" w:hAnsi="仿宋_GB2312" w:cs="仿宋_GB2312" w:hint="eastAsia"/>
          <w:b/>
          <w:kern w:val="0"/>
          <w:sz w:val="32"/>
          <w:szCs w:val="32"/>
        </w:rPr>
        <w:t>二）健全体育人才输送配套体系</w:t>
      </w:r>
    </w:p>
    <w:p w:rsidR="0053302B" w:rsidRDefault="00E4678B">
      <w:pPr>
        <w:spacing w:line="560" w:lineRule="exact"/>
        <w:ind w:firstLineChars="200" w:firstLine="640"/>
        <w:rPr>
          <w:rFonts w:ascii="仿宋" w:eastAsia="仿宋" w:hAnsi="仿宋"/>
          <w:bCs/>
          <w:sz w:val="32"/>
          <w:szCs w:val="32"/>
        </w:rPr>
      </w:pPr>
      <w:r>
        <w:rPr>
          <w:rFonts w:ascii="仿宋" w:eastAsia="仿宋" w:hAnsi="仿宋" w:hint="eastAsia"/>
          <w:bCs/>
          <w:sz w:val="32"/>
          <w:szCs w:val="32"/>
        </w:rPr>
        <w:t>鼓励各区在体育传统特色学校的基础上建立健全由小学、初中、高中开展相同项目体育训练的“一条龙”人才体系。逐步形成高水平体育后备人才与体育传统特色学校建设相衔接的培养体系。</w:t>
      </w:r>
      <w:r>
        <w:rPr>
          <w:rFonts w:ascii="仿宋" w:eastAsia="仿宋" w:hAnsi="仿宋" w:hint="eastAsia"/>
          <w:sz w:val="32"/>
          <w:szCs w:val="32"/>
        </w:rPr>
        <w:t>（责任单位：市教委、市体育局，各区政府）</w:t>
      </w:r>
    </w:p>
    <w:p w:rsidR="0053302B" w:rsidRDefault="00E4678B" w:rsidP="00CB4B68">
      <w:pPr>
        <w:widowControl/>
        <w:spacing w:line="560" w:lineRule="exact"/>
        <w:ind w:firstLineChars="200" w:firstLine="643"/>
        <w:rPr>
          <w:rFonts w:ascii="仿宋" w:eastAsia="仿宋" w:hAnsi="仿宋" w:cs="宋体"/>
          <w:b/>
          <w:bCs/>
          <w:kern w:val="0"/>
          <w:sz w:val="32"/>
          <w:szCs w:val="32"/>
        </w:rPr>
      </w:pPr>
      <w:r>
        <w:rPr>
          <w:rFonts w:ascii="仿宋_GB2312" w:eastAsia="仿宋_GB2312" w:hAnsi="仿宋_GB2312" w:cs="仿宋_GB2312" w:hint="eastAsia"/>
          <w:b/>
          <w:kern w:val="0"/>
          <w:sz w:val="32"/>
          <w:szCs w:val="32"/>
        </w:rPr>
        <w:t>（三）</w:t>
      </w:r>
      <w:r>
        <w:rPr>
          <w:rFonts w:ascii="仿宋" w:eastAsia="仿宋" w:hAnsi="仿宋" w:cs="宋体" w:hint="eastAsia"/>
          <w:b/>
          <w:bCs/>
          <w:kern w:val="0"/>
          <w:sz w:val="32"/>
          <w:szCs w:val="32"/>
        </w:rPr>
        <w:t>支持退役运动员担任体育教师和教练员</w:t>
      </w:r>
    </w:p>
    <w:p w:rsidR="0053302B" w:rsidRDefault="00E4678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宋体" w:hint="eastAsia"/>
          <w:kern w:val="0"/>
          <w:sz w:val="32"/>
          <w:szCs w:val="32"/>
        </w:rPr>
        <w:t>落实《天津市教育委员会</w:t>
      </w:r>
      <w:r>
        <w:rPr>
          <w:rFonts w:ascii="仿宋_GB2312" w:eastAsia="仿宋_GB2312" w:hAnsi="仿宋_GB2312" w:cs="宋体" w:hint="eastAsia"/>
          <w:kern w:val="0"/>
          <w:sz w:val="32"/>
          <w:szCs w:val="32"/>
        </w:rPr>
        <w:t xml:space="preserve"> </w:t>
      </w:r>
      <w:r>
        <w:rPr>
          <w:rFonts w:ascii="仿宋_GB2312" w:eastAsia="仿宋_GB2312" w:hAnsi="仿宋_GB2312" w:cs="宋体" w:hint="eastAsia"/>
          <w:kern w:val="0"/>
          <w:sz w:val="32"/>
          <w:szCs w:val="32"/>
        </w:rPr>
        <w:t>天津市人力资源和社会保障局</w:t>
      </w:r>
      <w:r>
        <w:rPr>
          <w:rFonts w:ascii="仿宋_GB2312" w:eastAsia="仿宋_GB2312" w:hAnsi="仿宋_GB2312" w:cs="宋体" w:hint="eastAsia"/>
          <w:kern w:val="0"/>
          <w:sz w:val="32"/>
          <w:szCs w:val="32"/>
        </w:rPr>
        <w:t xml:space="preserve"> </w:t>
      </w:r>
      <w:r>
        <w:rPr>
          <w:rFonts w:ascii="仿宋_GB2312" w:eastAsia="仿宋_GB2312" w:hAnsi="仿宋_GB2312" w:cs="宋体" w:hint="eastAsia"/>
          <w:kern w:val="0"/>
          <w:sz w:val="32"/>
          <w:szCs w:val="32"/>
        </w:rPr>
        <w:t>天津市体育局关于印发天津市高等学校、义务教育学校、普通高中、中等职业学校设置体育教练员岗位的意见的通知》精神，在大中小学校设立专（兼）职教练员岗位，完善聘用优秀在编停训运动员为体育教练员工作。</w:t>
      </w:r>
      <w:r>
        <w:rPr>
          <w:rFonts w:ascii="仿宋_GB2312" w:eastAsia="仿宋_GB2312" w:hAnsi="仿宋_GB2312" w:cs="仿宋_GB2312" w:hint="eastAsia"/>
          <w:kern w:val="0"/>
          <w:sz w:val="32"/>
          <w:szCs w:val="32"/>
        </w:rPr>
        <w:t>（责任单位：市教委、市人社局、市体育局，各区政府）</w:t>
      </w:r>
    </w:p>
    <w:p w:rsidR="0053302B" w:rsidRDefault="00E4678B">
      <w:pPr>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（四）加强场地设施共享利用</w:t>
      </w:r>
    </w:p>
    <w:p w:rsidR="0053302B" w:rsidRDefault="00E4678B">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鼓励有条件的地区在中小学或周边地区建设体育场馆，与体育薄弱学校共用共享。完善大型体育场馆免费或低收费开放和学校体育场馆向社会开放工作机制，提高体育场馆开放程度和利用效率。将开展体育活动作为解决中小学课后“三点半”问题的有效途径和中小学生课后服务工作的重要载体。（责任单位：市体育局、市教委，各区政府）</w:t>
      </w:r>
    </w:p>
    <w:p w:rsidR="0053302B" w:rsidRDefault="00E4678B">
      <w:pPr>
        <w:pStyle w:val="a7"/>
        <w:widowControl/>
        <w:spacing w:beforeAutospacing="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sz w:val="32"/>
          <w:szCs w:val="32"/>
        </w:rPr>
        <w:t>、</w:t>
      </w:r>
      <w:r>
        <w:rPr>
          <w:rFonts w:ascii="黑体" w:eastAsia="黑体" w:hAnsi="黑体" w:cs="黑体" w:hint="eastAsia"/>
          <w:sz w:val="32"/>
          <w:szCs w:val="32"/>
        </w:rPr>
        <w:t>组织实施保障</w:t>
      </w:r>
    </w:p>
    <w:p w:rsidR="0053302B" w:rsidRDefault="00E4678B">
      <w:pPr>
        <w:pStyle w:val="a7"/>
        <w:widowControl/>
        <w:spacing w:beforeAutospacing="0" w:afterAutospacing="0" w:line="560" w:lineRule="exact"/>
        <w:ind w:firstLine="420"/>
        <w:jc w:val="both"/>
        <w:rPr>
          <w:rFonts w:ascii="华文楷体" w:eastAsia="华文楷体" w:hAnsi="华文楷体" w:cs="华文楷体"/>
          <w:sz w:val="32"/>
          <w:szCs w:val="32"/>
        </w:rPr>
      </w:pPr>
      <w:r>
        <w:rPr>
          <w:rFonts w:ascii="华文楷体" w:eastAsia="华文楷体" w:hAnsi="华文楷体" w:cs="华文楷体" w:hint="eastAsia"/>
          <w:sz w:val="32"/>
          <w:szCs w:val="32"/>
        </w:rPr>
        <w:t>（一）加强组织领导和经费保障</w:t>
      </w:r>
    </w:p>
    <w:p w:rsidR="0053302B" w:rsidRDefault="00E4678B">
      <w:pPr>
        <w:spacing w:line="560" w:lineRule="exact"/>
        <w:ind w:firstLineChars="200" w:firstLine="640"/>
        <w:rPr>
          <w:rFonts w:ascii="仿宋" w:eastAsia="仿宋" w:hAnsi="仿宋"/>
          <w:sz w:val="32"/>
          <w:szCs w:val="32"/>
        </w:rPr>
      </w:pPr>
      <w:r>
        <w:rPr>
          <w:rFonts w:ascii="仿宋" w:eastAsia="仿宋" w:hAnsi="仿宋" w:hint="eastAsia"/>
          <w:sz w:val="32"/>
          <w:szCs w:val="32"/>
        </w:rPr>
        <w:t>建立由市政府办公厅牵头相关部门参与的市级体教融合工作联席会议制度，办公室设在市教委和市体育局，原则上每半年召开一次会议，研究解决问题，重大事项按程序报</w:t>
      </w:r>
      <w:r>
        <w:rPr>
          <w:rFonts w:ascii="仿宋" w:eastAsia="仿宋" w:hAnsi="仿宋" w:hint="eastAsia"/>
          <w:sz w:val="32"/>
          <w:szCs w:val="32"/>
        </w:rPr>
        <w:lastRenderedPageBreak/>
        <w:t>市政府决定。</w:t>
      </w:r>
      <w:r>
        <w:rPr>
          <w:rFonts w:ascii="仿宋" w:eastAsia="仿宋" w:hAnsi="仿宋" w:hint="eastAsia"/>
          <w:sz w:val="32"/>
          <w:szCs w:val="32"/>
        </w:rPr>
        <w:t>各相关部门要按照职责分工，研究制定体教融合工作具体政策措施，推动重点任务落实。各级政府统筹协调体教融合工作经费，鼓励和引导社会资金支持青少年体育发展，吸引社会捐赠，完善投入机制。各区建立健全领导推进工作机制，明确职责分工，逐项抓好任务落实。</w:t>
      </w:r>
    </w:p>
    <w:p w:rsidR="0053302B" w:rsidRDefault="00E4678B">
      <w:pPr>
        <w:pStyle w:val="a7"/>
        <w:widowControl/>
        <w:spacing w:beforeAutospacing="0" w:afterAutospacing="0" w:line="560" w:lineRule="exact"/>
        <w:ind w:firstLineChars="150" w:firstLine="480"/>
        <w:jc w:val="both"/>
        <w:rPr>
          <w:rFonts w:ascii="华文楷体" w:eastAsia="华文楷体" w:hAnsi="华文楷体" w:cs="仿宋"/>
          <w:sz w:val="32"/>
          <w:szCs w:val="32"/>
        </w:rPr>
      </w:pPr>
      <w:r>
        <w:rPr>
          <w:rFonts w:ascii="华文楷体" w:eastAsia="华文楷体" w:hAnsi="华文楷体" w:cs="华文楷体" w:hint="eastAsia"/>
          <w:sz w:val="32"/>
          <w:szCs w:val="32"/>
        </w:rPr>
        <w:t>（二）建立考核激励机制</w:t>
      </w:r>
    </w:p>
    <w:p w:rsidR="0053302B" w:rsidRDefault="00E4678B">
      <w:pPr>
        <w:pStyle w:val="a7"/>
        <w:widowControl/>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建立体教融合工作考核机制。教育部门会同体育、卫生健康部门加强对学校体育教学、课余训练、竞赛、学生体质健康监测的评估、指导和监督。把学生体质健康水平纳入政府、教育部门、体育部门、学校的考核体系。建立</w:t>
      </w:r>
      <w:r>
        <w:rPr>
          <w:rFonts w:ascii="仿宋" w:eastAsia="仿宋" w:hAnsi="仿宋" w:cs="仿宋"/>
          <w:sz w:val="32"/>
          <w:szCs w:val="32"/>
        </w:rPr>
        <w:t>试点制度</w:t>
      </w:r>
      <w:r>
        <w:rPr>
          <w:rFonts w:ascii="仿宋" w:eastAsia="仿宋" w:hAnsi="仿宋" w:cs="仿宋" w:hint="eastAsia"/>
          <w:sz w:val="32"/>
          <w:szCs w:val="32"/>
        </w:rPr>
        <w:t>，</w:t>
      </w:r>
      <w:r>
        <w:rPr>
          <w:rFonts w:ascii="仿宋" w:eastAsia="仿宋" w:hAnsi="仿宋" w:cs="仿宋"/>
          <w:sz w:val="32"/>
          <w:szCs w:val="32"/>
        </w:rPr>
        <w:t>试点先行</w:t>
      </w:r>
      <w:r>
        <w:rPr>
          <w:rFonts w:ascii="仿宋" w:eastAsia="仿宋" w:hAnsi="仿宋" w:cs="仿宋" w:hint="eastAsia"/>
          <w:sz w:val="32"/>
          <w:szCs w:val="32"/>
        </w:rPr>
        <w:t>，</w:t>
      </w:r>
      <w:r>
        <w:rPr>
          <w:rFonts w:ascii="仿宋" w:eastAsia="仿宋" w:hAnsi="仿宋" w:cs="仿宋"/>
          <w:sz w:val="32"/>
          <w:szCs w:val="32"/>
        </w:rPr>
        <w:t>分步实施</w:t>
      </w:r>
      <w:r>
        <w:rPr>
          <w:rFonts w:ascii="仿宋" w:eastAsia="仿宋" w:hAnsi="仿宋" w:cs="仿宋" w:hint="eastAsia"/>
          <w:sz w:val="32"/>
          <w:szCs w:val="32"/>
        </w:rPr>
        <w:t>，</w:t>
      </w:r>
      <w:r>
        <w:rPr>
          <w:rFonts w:ascii="仿宋" w:eastAsia="仿宋" w:hAnsi="仿宋" w:cs="仿宋"/>
          <w:sz w:val="32"/>
          <w:szCs w:val="32"/>
        </w:rPr>
        <w:t>总结经验</w:t>
      </w:r>
      <w:r>
        <w:rPr>
          <w:rFonts w:ascii="仿宋" w:eastAsia="仿宋" w:hAnsi="仿宋" w:cs="仿宋" w:hint="eastAsia"/>
          <w:sz w:val="32"/>
          <w:szCs w:val="32"/>
        </w:rPr>
        <w:t>，</w:t>
      </w:r>
      <w:r>
        <w:rPr>
          <w:rFonts w:ascii="仿宋" w:eastAsia="仿宋" w:hAnsi="仿宋" w:cs="仿宋"/>
          <w:sz w:val="32"/>
          <w:szCs w:val="32"/>
        </w:rPr>
        <w:t>示范推广</w:t>
      </w:r>
      <w:r>
        <w:rPr>
          <w:rFonts w:ascii="仿宋" w:eastAsia="仿宋" w:hAnsi="仿宋" w:cs="仿宋" w:hint="eastAsia"/>
          <w:sz w:val="32"/>
          <w:szCs w:val="32"/>
        </w:rPr>
        <w:t>。</w:t>
      </w:r>
    </w:p>
    <w:p w:rsidR="0053302B" w:rsidRDefault="00E4678B">
      <w:pPr>
        <w:spacing w:line="560" w:lineRule="exact"/>
        <w:ind w:firstLineChars="200" w:firstLine="640"/>
        <w:rPr>
          <w:rFonts w:ascii="华文楷体" w:eastAsia="华文楷体" w:hAnsi="华文楷体" w:cs="宋体"/>
          <w:bCs/>
          <w:sz w:val="32"/>
          <w:szCs w:val="32"/>
        </w:rPr>
      </w:pPr>
      <w:r>
        <w:rPr>
          <w:rFonts w:ascii="华文楷体" w:eastAsia="华文楷体" w:hAnsi="华文楷体" w:cs="宋体" w:hint="eastAsia"/>
          <w:bCs/>
          <w:sz w:val="32"/>
          <w:szCs w:val="32"/>
        </w:rPr>
        <w:t>（三）形成多元联动机制</w:t>
      </w:r>
    </w:p>
    <w:p w:rsidR="0053302B" w:rsidRDefault="00E4678B">
      <w:pPr>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建立“家庭</w:t>
      </w:r>
      <w:r>
        <w:rPr>
          <w:rFonts w:ascii="仿宋" w:eastAsia="仿宋" w:hAnsi="仿宋" w:cs="仿宋"/>
          <w:bCs/>
          <w:color w:val="000000" w:themeColor="text1"/>
          <w:sz w:val="32"/>
          <w:szCs w:val="32"/>
        </w:rPr>
        <w:t>-</w:t>
      </w:r>
      <w:r>
        <w:rPr>
          <w:rFonts w:ascii="仿宋" w:eastAsia="仿宋" w:hAnsi="仿宋" w:cs="仿宋" w:hint="eastAsia"/>
          <w:bCs/>
          <w:color w:val="000000" w:themeColor="text1"/>
          <w:sz w:val="32"/>
          <w:szCs w:val="32"/>
        </w:rPr>
        <w:t>学校</w:t>
      </w:r>
      <w:r>
        <w:rPr>
          <w:rFonts w:ascii="仿宋" w:eastAsia="仿宋" w:hAnsi="仿宋" w:cs="仿宋"/>
          <w:bCs/>
          <w:color w:val="000000" w:themeColor="text1"/>
          <w:sz w:val="32"/>
          <w:szCs w:val="32"/>
        </w:rPr>
        <w:t>-</w:t>
      </w:r>
      <w:r>
        <w:rPr>
          <w:rFonts w:ascii="仿宋" w:eastAsia="仿宋" w:hAnsi="仿宋" w:cs="仿宋" w:hint="eastAsia"/>
          <w:bCs/>
          <w:color w:val="000000" w:themeColor="text1"/>
          <w:sz w:val="32"/>
          <w:szCs w:val="32"/>
        </w:rPr>
        <w:t>社区”多元联动机制，逐步形成人人珍视健康的氛围和生活方式；学校客观记录学生日常体育参与情况和体质健康监测结果，定期向家长反馈；社会尽最大可能的提供优质资源等，形成学校、家庭、社区一体化的促锻炼、增体质机制，共同营造全社会共同促进青少年健康成长的良好社会氛围。</w:t>
      </w:r>
    </w:p>
    <w:p w:rsidR="0053302B" w:rsidRDefault="0053302B">
      <w:pPr>
        <w:pStyle w:val="2"/>
      </w:pPr>
    </w:p>
    <w:sectPr w:rsidR="0053302B" w:rsidSect="0053302B">
      <w:footerReference w:type="default" r:id="rId8"/>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8B" w:rsidRDefault="00E4678B" w:rsidP="0053302B">
      <w:r>
        <w:separator/>
      </w:r>
    </w:p>
  </w:endnote>
  <w:endnote w:type="continuationSeparator" w:id="1">
    <w:p w:rsidR="00E4678B" w:rsidRDefault="00E4678B" w:rsidP="00533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2B" w:rsidRDefault="0053302B">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filled="f" stroked="f" strokeweight=".5pt">
          <v:textbox style="mso-fit-shape-to-text:t" inset="0,0,0,0">
            <w:txbxContent>
              <w:p w:rsidR="0053302B" w:rsidRDefault="0053302B">
                <w:pPr>
                  <w:pStyle w:val="a5"/>
                </w:pPr>
                <w:r>
                  <w:rPr>
                    <w:rFonts w:hint="eastAsia"/>
                  </w:rPr>
                  <w:fldChar w:fldCharType="begin"/>
                </w:r>
                <w:r w:rsidR="00E4678B">
                  <w:rPr>
                    <w:rFonts w:hint="eastAsia"/>
                  </w:rPr>
                  <w:instrText xml:space="preserve"> PAGE  \* MERGEFORMAT </w:instrText>
                </w:r>
                <w:r>
                  <w:rPr>
                    <w:rFonts w:hint="eastAsia"/>
                  </w:rPr>
                  <w:fldChar w:fldCharType="separate"/>
                </w:r>
                <w:r w:rsidR="00CB4B68">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8B" w:rsidRDefault="00E4678B" w:rsidP="0053302B">
      <w:r>
        <w:separator/>
      </w:r>
    </w:p>
  </w:footnote>
  <w:footnote w:type="continuationSeparator" w:id="1">
    <w:p w:rsidR="00E4678B" w:rsidRDefault="00E4678B" w:rsidP="00533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9F6EF"/>
    <w:multiLevelType w:val="singleLevel"/>
    <w:tmpl w:val="4FB9F6EF"/>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402DDB"/>
    <w:rsid w:val="CBF90F62"/>
    <w:rsid w:val="00000B79"/>
    <w:rsid w:val="00003817"/>
    <w:rsid w:val="0001197F"/>
    <w:rsid w:val="000171C0"/>
    <w:rsid w:val="000220EA"/>
    <w:rsid w:val="00022BCF"/>
    <w:rsid w:val="000232E6"/>
    <w:rsid w:val="00024897"/>
    <w:rsid w:val="00024F79"/>
    <w:rsid w:val="00042190"/>
    <w:rsid w:val="00044EF2"/>
    <w:rsid w:val="00045668"/>
    <w:rsid w:val="000520E7"/>
    <w:rsid w:val="00054F6D"/>
    <w:rsid w:val="00080E15"/>
    <w:rsid w:val="00084E01"/>
    <w:rsid w:val="000853A8"/>
    <w:rsid w:val="000924A9"/>
    <w:rsid w:val="00093E0D"/>
    <w:rsid w:val="000B02FA"/>
    <w:rsid w:val="000D0304"/>
    <w:rsid w:val="000D26BD"/>
    <w:rsid w:val="000D3BA6"/>
    <w:rsid w:val="000D5DF1"/>
    <w:rsid w:val="000D7614"/>
    <w:rsid w:val="000E4B7A"/>
    <w:rsid w:val="00107D82"/>
    <w:rsid w:val="001106C8"/>
    <w:rsid w:val="0014719E"/>
    <w:rsid w:val="001528ED"/>
    <w:rsid w:val="00164C41"/>
    <w:rsid w:val="001B6A4A"/>
    <w:rsid w:val="001C0A2C"/>
    <w:rsid w:val="001C34C0"/>
    <w:rsid w:val="001D0CA1"/>
    <w:rsid w:val="001E2398"/>
    <w:rsid w:val="001F01D2"/>
    <w:rsid w:val="001F5A4C"/>
    <w:rsid w:val="00201D6A"/>
    <w:rsid w:val="002371B4"/>
    <w:rsid w:val="0024326D"/>
    <w:rsid w:val="002573F7"/>
    <w:rsid w:val="00274260"/>
    <w:rsid w:val="00280E3F"/>
    <w:rsid w:val="002829EF"/>
    <w:rsid w:val="00282F53"/>
    <w:rsid w:val="002978A0"/>
    <w:rsid w:val="002A0B19"/>
    <w:rsid w:val="002A1BE8"/>
    <w:rsid w:val="002B4D24"/>
    <w:rsid w:val="002B50C0"/>
    <w:rsid w:val="002D726D"/>
    <w:rsid w:val="002E2306"/>
    <w:rsid w:val="002F1BCF"/>
    <w:rsid w:val="002F2993"/>
    <w:rsid w:val="002F2F88"/>
    <w:rsid w:val="002F7A90"/>
    <w:rsid w:val="0030121D"/>
    <w:rsid w:val="00305CD3"/>
    <w:rsid w:val="003104A3"/>
    <w:rsid w:val="003148A5"/>
    <w:rsid w:val="00326ED1"/>
    <w:rsid w:val="00327FAF"/>
    <w:rsid w:val="003308C8"/>
    <w:rsid w:val="00332F79"/>
    <w:rsid w:val="00346819"/>
    <w:rsid w:val="00357E0D"/>
    <w:rsid w:val="00365CC1"/>
    <w:rsid w:val="003721CF"/>
    <w:rsid w:val="00385ED5"/>
    <w:rsid w:val="00393CE3"/>
    <w:rsid w:val="003A0B92"/>
    <w:rsid w:val="003D7103"/>
    <w:rsid w:val="003F4045"/>
    <w:rsid w:val="004012ED"/>
    <w:rsid w:val="00447529"/>
    <w:rsid w:val="00454267"/>
    <w:rsid w:val="00457AF3"/>
    <w:rsid w:val="004619C7"/>
    <w:rsid w:val="00467536"/>
    <w:rsid w:val="0047235F"/>
    <w:rsid w:val="004734E1"/>
    <w:rsid w:val="00473D10"/>
    <w:rsid w:val="004767B5"/>
    <w:rsid w:val="004868B3"/>
    <w:rsid w:val="00486AF5"/>
    <w:rsid w:val="00490495"/>
    <w:rsid w:val="004971E2"/>
    <w:rsid w:val="004A2DED"/>
    <w:rsid w:val="004B653E"/>
    <w:rsid w:val="004D034F"/>
    <w:rsid w:val="004D1EC1"/>
    <w:rsid w:val="004E5305"/>
    <w:rsid w:val="004F348B"/>
    <w:rsid w:val="00503BA6"/>
    <w:rsid w:val="00514AE7"/>
    <w:rsid w:val="0053302B"/>
    <w:rsid w:val="00534CAD"/>
    <w:rsid w:val="00543191"/>
    <w:rsid w:val="0056256B"/>
    <w:rsid w:val="00566036"/>
    <w:rsid w:val="00566140"/>
    <w:rsid w:val="005817D1"/>
    <w:rsid w:val="00587CC7"/>
    <w:rsid w:val="00590B3B"/>
    <w:rsid w:val="00593D70"/>
    <w:rsid w:val="00596A81"/>
    <w:rsid w:val="005A7DB5"/>
    <w:rsid w:val="005C30F6"/>
    <w:rsid w:val="005C37B1"/>
    <w:rsid w:val="005F1ECC"/>
    <w:rsid w:val="00614720"/>
    <w:rsid w:val="00631341"/>
    <w:rsid w:val="00631848"/>
    <w:rsid w:val="0063279D"/>
    <w:rsid w:val="00646434"/>
    <w:rsid w:val="00651FE7"/>
    <w:rsid w:val="00655A77"/>
    <w:rsid w:val="0065608A"/>
    <w:rsid w:val="00661E08"/>
    <w:rsid w:val="0066485E"/>
    <w:rsid w:val="006650F2"/>
    <w:rsid w:val="0067166E"/>
    <w:rsid w:val="00671C7A"/>
    <w:rsid w:val="0067227B"/>
    <w:rsid w:val="00677C34"/>
    <w:rsid w:val="0068133B"/>
    <w:rsid w:val="00695509"/>
    <w:rsid w:val="006A7856"/>
    <w:rsid w:val="006B1F5D"/>
    <w:rsid w:val="00706ED8"/>
    <w:rsid w:val="0071190E"/>
    <w:rsid w:val="00713622"/>
    <w:rsid w:val="00737340"/>
    <w:rsid w:val="00742164"/>
    <w:rsid w:val="00743720"/>
    <w:rsid w:val="007541BF"/>
    <w:rsid w:val="00765842"/>
    <w:rsid w:val="00776FD5"/>
    <w:rsid w:val="007B1717"/>
    <w:rsid w:val="007C159B"/>
    <w:rsid w:val="007C5C65"/>
    <w:rsid w:val="007E039D"/>
    <w:rsid w:val="007E445A"/>
    <w:rsid w:val="0080199E"/>
    <w:rsid w:val="00831EFD"/>
    <w:rsid w:val="00854B52"/>
    <w:rsid w:val="008624E4"/>
    <w:rsid w:val="00877A03"/>
    <w:rsid w:val="00880515"/>
    <w:rsid w:val="008819A0"/>
    <w:rsid w:val="0089207D"/>
    <w:rsid w:val="008D14B7"/>
    <w:rsid w:val="008D37B7"/>
    <w:rsid w:val="008E44E8"/>
    <w:rsid w:val="008E4DC9"/>
    <w:rsid w:val="00900159"/>
    <w:rsid w:val="0090218F"/>
    <w:rsid w:val="009324E8"/>
    <w:rsid w:val="0096336A"/>
    <w:rsid w:val="00965A33"/>
    <w:rsid w:val="00981368"/>
    <w:rsid w:val="00985462"/>
    <w:rsid w:val="009969CE"/>
    <w:rsid w:val="009972F3"/>
    <w:rsid w:val="009A1D55"/>
    <w:rsid w:val="009B6CAB"/>
    <w:rsid w:val="009B7F0C"/>
    <w:rsid w:val="009D7286"/>
    <w:rsid w:val="009E1FE4"/>
    <w:rsid w:val="009E2D69"/>
    <w:rsid w:val="009E652A"/>
    <w:rsid w:val="009E6B46"/>
    <w:rsid w:val="009F11E7"/>
    <w:rsid w:val="00A20EE7"/>
    <w:rsid w:val="00A264DE"/>
    <w:rsid w:val="00A45BBD"/>
    <w:rsid w:val="00A63B89"/>
    <w:rsid w:val="00A63DF6"/>
    <w:rsid w:val="00A65A8D"/>
    <w:rsid w:val="00A67135"/>
    <w:rsid w:val="00A729D6"/>
    <w:rsid w:val="00A75441"/>
    <w:rsid w:val="00A86F04"/>
    <w:rsid w:val="00A97BEF"/>
    <w:rsid w:val="00AC64F9"/>
    <w:rsid w:val="00AD0353"/>
    <w:rsid w:val="00AD0EEE"/>
    <w:rsid w:val="00AD42F1"/>
    <w:rsid w:val="00AD432B"/>
    <w:rsid w:val="00AE4CF9"/>
    <w:rsid w:val="00AF533A"/>
    <w:rsid w:val="00AF5587"/>
    <w:rsid w:val="00B071D9"/>
    <w:rsid w:val="00B1261A"/>
    <w:rsid w:val="00B14C30"/>
    <w:rsid w:val="00B30E42"/>
    <w:rsid w:val="00B3127A"/>
    <w:rsid w:val="00B35E6E"/>
    <w:rsid w:val="00B37EF7"/>
    <w:rsid w:val="00B60FDB"/>
    <w:rsid w:val="00B635F3"/>
    <w:rsid w:val="00B67E13"/>
    <w:rsid w:val="00B836AA"/>
    <w:rsid w:val="00B87448"/>
    <w:rsid w:val="00BA4664"/>
    <w:rsid w:val="00BA7FAF"/>
    <w:rsid w:val="00BB1C42"/>
    <w:rsid w:val="00BC08C4"/>
    <w:rsid w:val="00BD17CE"/>
    <w:rsid w:val="00BD2FFD"/>
    <w:rsid w:val="00BE1848"/>
    <w:rsid w:val="00BE2009"/>
    <w:rsid w:val="00BE2193"/>
    <w:rsid w:val="00BE4F0F"/>
    <w:rsid w:val="00BE5118"/>
    <w:rsid w:val="00BF358A"/>
    <w:rsid w:val="00C027A4"/>
    <w:rsid w:val="00C05EE9"/>
    <w:rsid w:val="00C228E7"/>
    <w:rsid w:val="00C264ED"/>
    <w:rsid w:val="00C34D67"/>
    <w:rsid w:val="00C37EC6"/>
    <w:rsid w:val="00C42524"/>
    <w:rsid w:val="00C70249"/>
    <w:rsid w:val="00C824E5"/>
    <w:rsid w:val="00C866E1"/>
    <w:rsid w:val="00CA5F8A"/>
    <w:rsid w:val="00CA6EEE"/>
    <w:rsid w:val="00CB19B2"/>
    <w:rsid w:val="00CB4B68"/>
    <w:rsid w:val="00CC2C7D"/>
    <w:rsid w:val="00CD2EF4"/>
    <w:rsid w:val="00CD55B0"/>
    <w:rsid w:val="00CF3053"/>
    <w:rsid w:val="00D008A4"/>
    <w:rsid w:val="00D021C6"/>
    <w:rsid w:val="00D31087"/>
    <w:rsid w:val="00D37088"/>
    <w:rsid w:val="00D51CB6"/>
    <w:rsid w:val="00D53F70"/>
    <w:rsid w:val="00D55137"/>
    <w:rsid w:val="00D612FC"/>
    <w:rsid w:val="00D905EF"/>
    <w:rsid w:val="00D927C3"/>
    <w:rsid w:val="00D94114"/>
    <w:rsid w:val="00DC057B"/>
    <w:rsid w:val="00DC52DB"/>
    <w:rsid w:val="00DD02FB"/>
    <w:rsid w:val="00E008C9"/>
    <w:rsid w:val="00E032EC"/>
    <w:rsid w:val="00E070FE"/>
    <w:rsid w:val="00E27F6D"/>
    <w:rsid w:val="00E3144E"/>
    <w:rsid w:val="00E4678B"/>
    <w:rsid w:val="00E543CD"/>
    <w:rsid w:val="00E8435F"/>
    <w:rsid w:val="00EA55FD"/>
    <w:rsid w:val="00EC3DC4"/>
    <w:rsid w:val="00EC5C4B"/>
    <w:rsid w:val="00ED103B"/>
    <w:rsid w:val="00EE2D38"/>
    <w:rsid w:val="00EE72DA"/>
    <w:rsid w:val="00EF07B7"/>
    <w:rsid w:val="00EF3B21"/>
    <w:rsid w:val="00F14276"/>
    <w:rsid w:val="00F22144"/>
    <w:rsid w:val="00F23268"/>
    <w:rsid w:val="00F31CAE"/>
    <w:rsid w:val="00F3391A"/>
    <w:rsid w:val="00F407F3"/>
    <w:rsid w:val="00F538EA"/>
    <w:rsid w:val="00F6265A"/>
    <w:rsid w:val="00F63CF4"/>
    <w:rsid w:val="00F75F69"/>
    <w:rsid w:val="00F819A1"/>
    <w:rsid w:val="00F82427"/>
    <w:rsid w:val="00F86AB8"/>
    <w:rsid w:val="00F87D0B"/>
    <w:rsid w:val="00FA09DA"/>
    <w:rsid w:val="00FA30C1"/>
    <w:rsid w:val="00FA44C0"/>
    <w:rsid w:val="00FA4BA6"/>
    <w:rsid w:val="00FA6E3A"/>
    <w:rsid w:val="00FC2309"/>
    <w:rsid w:val="00FE007C"/>
    <w:rsid w:val="00FF2351"/>
    <w:rsid w:val="04951DEC"/>
    <w:rsid w:val="0C761DCD"/>
    <w:rsid w:val="0C813CF3"/>
    <w:rsid w:val="0D832779"/>
    <w:rsid w:val="151D55DE"/>
    <w:rsid w:val="15656FBD"/>
    <w:rsid w:val="170F1C6A"/>
    <w:rsid w:val="1EBC3FEC"/>
    <w:rsid w:val="23D37EF3"/>
    <w:rsid w:val="2A171CD0"/>
    <w:rsid w:val="2BD33849"/>
    <w:rsid w:val="2D215E8E"/>
    <w:rsid w:val="2EA15A58"/>
    <w:rsid w:val="30B214B4"/>
    <w:rsid w:val="35492EBF"/>
    <w:rsid w:val="35F17C95"/>
    <w:rsid w:val="39120F29"/>
    <w:rsid w:val="3BD6185C"/>
    <w:rsid w:val="3CF91B89"/>
    <w:rsid w:val="3E402DDB"/>
    <w:rsid w:val="42E96E44"/>
    <w:rsid w:val="46E56780"/>
    <w:rsid w:val="4C5158B4"/>
    <w:rsid w:val="50E52A90"/>
    <w:rsid w:val="51FF7314"/>
    <w:rsid w:val="533F0CEE"/>
    <w:rsid w:val="56FB043E"/>
    <w:rsid w:val="5FAE6C69"/>
    <w:rsid w:val="5FF41FEA"/>
    <w:rsid w:val="62371761"/>
    <w:rsid w:val="6A503760"/>
    <w:rsid w:val="6C07624B"/>
    <w:rsid w:val="6D673784"/>
    <w:rsid w:val="71B0346E"/>
    <w:rsid w:val="72DB607B"/>
    <w:rsid w:val="77E006B0"/>
    <w:rsid w:val="7BCA37A1"/>
    <w:rsid w:val="7F1C2AAC"/>
    <w:rsid w:val="7F5478A2"/>
    <w:rsid w:val="7FD6E5BA"/>
    <w:rsid w:val="7FE89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330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53302B"/>
    <w:pPr>
      <w:ind w:firstLineChars="200" w:firstLine="420"/>
    </w:pPr>
  </w:style>
  <w:style w:type="paragraph" w:styleId="a3">
    <w:name w:val="Body Text Indent"/>
    <w:basedOn w:val="a"/>
    <w:qFormat/>
    <w:rsid w:val="0053302B"/>
    <w:pPr>
      <w:spacing w:after="120"/>
      <w:ind w:leftChars="200" w:left="420"/>
    </w:pPr>
  </w:style>
  <w:style w:type="paragraph" w:styleId="a4">
    <w:name w:val="Balloon Text"/>
    <w:basedOn w:val="a"/>
    <w:link w:val="Char"/>
    <w:qFormat/>
    <w:rsid w:val="0053302B"/>
    <w:rPr>
      <w:sz w:val="18"/>
      <w:szCs w:val="18"/>
    </w:rPr>
  </w:style>
  <w:style w:type="paragraph" w:styleId="a5">
    <w:name w:val="footer"/>
    <w:basedOn w:val="a"/>
    <w:qFormat/>
    <w:rsid w:val="0053302B"/>
    <w:pPr>
      <w:tabs>
        <w:tab w:val="center" w:pos="4153"/>
        <w:tab w:val="right" w:pos="8306"/>
      </w:tabs>
      <w:snapToGrid w:val="0"/>
      <w:jc w:val="left"/>
    </w:pPr>
    <w:rPr>
      <w:sz w:val="18"/>
    </w:rPr>
  </w:style>
  <w:style w:type="paragraph" w:styleId="a6">
    <w:name w:val="header"/>
    <w:basedOn w:val="a"/>
    <w:qFormat/>
    <w:rsid w:val="005330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53302B"/>
    <w:pPr>
      <w:spacing w:beforeAutospacing="1" w:afterAutospacing="1"/>
      <w:jc w:val="left"/>
    </w:pPr>
    <w:rPr>
      <w:rFonts w:cs="Times New Roman"/>
      <w:kern w:val="0"/>
      <w:sz w:val="24"/>
    </w:rPr>
  </w:style>
  <w:style w:type="character" w:styleId="a8">
    <w:name w:val="Strong"/>
    <w:uiPriority w:val="22"/>
    <w:qFormat/>
    <w:rsid w:val="0053302B"/>
    <w:rPr>
      <w:b/>
      <w:bCs/>
    </w:rPr>
  </w:style>
  <w:style w:type="character" w:styleId="a9">
    <w:name w:val="FollowedHyperlink"/>
    <w:basedOn w:val="a0"/>
    <w:qFormat/>
    <w:rsid w:val="0053302B"/>
    <w:rPr>
      <w:color w:val="800080"/>
      <w:u w:val="none"/>
    </w:rPr>
  </w:style>
  <w:style w:type="character" w:styleId="aa">
    <w:name w:val="Hyperlink"/>
    <w:basedOn w:val="a0"/>
    <w:qFormat/>
    <w:rsid w:val="0053302B"/>
    <w:rPr>
      <w:color w:val="0000FF"/>
      <w:u w:val="none"/>
    </w:rPr>
  </w:style>
  <w:style w:type="character" w:customStyle="1" w:styleId="hover19">
    <w:name w:val="hover19"/>
    <w:basedOn w:val="a0"/>
    <w:qFormat/>
    <w:rsid w:val="0053302B"/>
    <w:rPr>
      <w:color w:val="557EE7"/>
    </w:rPr>
  </w:style>
  <w:style w:type="character" w:customStyle="1" w:styleId="hover17">
    <w:name w:val="hover17"/>
    <w:basedOn w:val="a0"/>
    <w:qFormat/>
    <w:rsid w:val="0053302B"/>
    <w:rPr>
      <w:color w:val="557EE7"/>
    </w:rPr>
  </w:style>
  <w:style w:type="character" w:customStyle="1" w:styleId="Char">
    <w:name w:val="批注框文本 Char"/>
    <w:basedOn w:val="a0"/>
    <w:link w:val="a4"/>
    <w:qFormat/>
    <w:rsid w:val="0053302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4121</Characters>
  <Application>Microsoft Office Word</Application>
  <DocSecurity>0</DocSecurity>
  <Lines>34</Lines>
  <Paragraphs>9</Paragraphs>
  <ScaleCrop>false</ScaleCrop>
  <Company>Microsoft</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马明贵</dc:creator>
  <cp:lastModifiedBy>lee</cp:lastModifiedBy>
  <cp:revision>40</cp:revision>
  <cp:lastPrinted>2021-04-19T14:01:00Z</cp:lastPrinted>
  <dcterms:created xsi:type="dcterms:W3CDTF">2020-11-08T03:01:00Z</dcterms:created>
  <dcterms:modified xsi:type="dcterms:W3CDTF">2021-08-13T06:54:00Z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