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417" w:rsidRDefault="00B72417">
      <w:pPr>
        <w:spacing w:line="640" w:lineRule="exact"/>
        <w:jc w:val="center"/>
        <w:rPr>
          <w:rFonts w:ascii="华文中宋" w:eastAsia="华文中宋" w:hAnsi="华文中宋" w:cs="华文中宋"/>
          <w:b/>
          <w:sz w:val="36"/>
          <w:szCs w:val="36"/>
        </w:rPr>
      </w:pPr>
    </w:p>
    <w:p w:rsidR="00B72417" w:rsidRDefault="00B72417">
      <w:pPr>
        <w:spacing w:line="640" w:lineRule="exact"/>
        <w:jc w:val="center"/>
        <w:rPr>
          <w:rFonts w:ascii="华文中宋" w:eastAsia="华文中宋" w:hAnsi="华文中宋" w:cs="华文中宋"/>
          <w:b/>
          <w:sz w:val="36"/>
          <w:szCs w:val="36"/>
        </w:rPr>
      </w:pPr>
    </w:p>
    <w:p w:rsidR="00B72417" w:rsidRDefault="00B72417">
      <w:pPr>
        <w:spacing w:line="640" w:lineRule="exact"/>
        <w:jc w:val="center"/>
        <w:rPr>
          <w:rFonts w:ascii="华文中宋" w:eastAsia="华文中宋" w:hAnsi="华文中宋" w:cs="华文中宋"/>
          <w:b/>
          <w:sz w:val="36"/>
          <w:szCs w:val="36"/>
        </w:rPr>
      </w:pPr>
    </w:p>
    <w:p w:rsidR="00B72417" w:rsidRDefault="00B72417">
      <w:pPr>
        <w:spacing w:line="640" w:lineRule="exact"/>
        <w:jc w:val="center"/>
        <w:rPr>
          <w:rFonts w:ascii="华文中宋" w:eastAsia="华文中宋" w:hAnsi="华文中宋" w:cs="华文中宋"/>
          <w:b/>
          <w:sz w:val="36"/>
          <w:szCs w:val="36"/>
        </w:rPr>
      </w:pPr>
    </w:p>
    <w:p w:rsidR="00B72417" w:rsidRDefault="00B72417">
      <w:pPr>
        <w:spacing w:line="640" w:lineRule="exact"/>
        <w:jc w:val="center"/>
        <w:rPr>
          <w:rFonts w:ascii="华文中宋" w:eastAsia="华文中宋" w:hAnsi="华文中宋" w:cs="华文中宋"/>
          <w:b/>
          <w:sz w:val="36"/>
          <w:szCs w:val="36"/>
        </w:rPr>
      </w:pPr>
    </w:p>
    <w:p w:rsidR="00B72417" w:rsidRDefault="00B72417">
      <w:pPr>
        <w:spacing w:line="640" w:lineRule="exact"/>
        <w:jc w:val="center"/>
        <w:rPr>
          <w:rFonts w:ascii="华文中宋" w:eastAsia="华文中宋" w:hAnsi="华文中宋" w:cs="华文中宋"/>
          <w:b/>
          <w:sz w:val="36"/>
          <w:szCs w:val="36"/>
        </w:rPr>
      </w:pPr>
    </w:p>
    <w:p w:rsidR="00B72417" w:rsidRDefault="00B72417">
      <w:pPr>
        <w:spacing w:line="640" w:lineRule="exact"/>
        <w:jc w:val="center"/>
        <w:rPr>
          <w:rFonts w:ascii="华文中宋" w:eastAsia="华文中宋" w:hAnsi="华文中宋" w:cs="华文中宋"/>
          <w:b/>
          <w:sz w:val="36"/>
          <w:szCs w:val="36"/>
        </w:rPr>
      </w:pPr>
    </w:p>
    <w:p w:rsidR="00B72417" w:rsidRPr="00592F59" w:rsidRDefault="0061790C">
      <w:pPr>
        <w:spacing w:line="640" w:lineRule="exact"/>
        <w:jc w:val="center"/>
        <w:rPr>
          <w:rFonts w:ascii="华文中宋" w:eastAsia="华文中宋" w:hAnsi="华文中宋" w:cs="华文中宋"/>
          <w:b/>
          <w:sz w:val="36"/>
          <w:szCs w:val="36"/>
        </w:rPr>
      </w:pPr>
      <w:r w:rsidRPr="00592F59">
        <w:rPr>
          <w:rFonts w:ascii="华文中宋" w:eastAsia="华文中宋" w:hAnsi="华文中宋" w:cs="华文中宋" w:hint="eastAsia"/>
          <w:b/>
          <w:sz w:val="36"/>
          <w:szCs w:val="36"/>
        </w:rPr>
        <w:t>北京市体育局、天津市体育局、河北省体育局</w:t>
      </w:r>
    </w:p>
    <w:p w:rsidR="00592F59" w:rsidRDefault="0061790C" w:rsidP="00592F59">
      <w:pPr>
        <w:spacing w:line="640" w:lineRule="exact"/>
        <w:jc w:val="center"/>
        <w:rPr>
          <w:rFonts w:ascii="华文中宋" w:eastAsia="华文中宋" w:hAnsi="华文中宋" w:cs="华文中宋"/>
          <w:b/>
          <w:sz w:val="36"/>
          <w:szCs w:val="36"/>
        </w:rPr>
      </w:pPr>
      <w:r w:rsidRPr="00592F59">
        <w:rPr>
          <w:rFonts w:ascii="华文中宋" w:eastAsia="华文中宋" w:hAnsi="华文中宋" w:cs="华文中宋" w:hint="eastAsia"/>
          <w:b/>
          <w:sz w:val="36"/>
          <w:szCs w:val="36"/>
        </w:rPr>
        <w:t>关于支持和引导体育产业资源公开规范交易促进</w:t>
      </w:r>
    </w:p>
    <w:p w:rsidR="00B72417" w:rsidRPr="00592F59" w:rsidRDefault="0061790C" w:rsidP="00592F59">
      <w:pPr>
        <w:spacing w:line="640" w:lineRule="exact"/>
        <w:jc w:val="center"/>
        <w:rPr>
          <w:rFonts w:ascii="华文中宋" w:eastAsia="华文中宋" w:hAnsi="华文中宋" w:cs="华文中宋"/>
          <w:b/>
          <w:sz w:val="36"/>
          <w:szCs w:val="36"/>
        </w:rPr>
      </w:pPr>
      <w:r w:rsidRPr="00592F59">
        <w:rPr>
          <w:rFonts w:ascii="华文中宋" w:eastAsia="华文中宋" w:hAnsi="华文中宋" w:cs="华文中宋" w:hint="eastAsia"/>
          <w:b/>
          <w:sz w:val="36"/>
          <w:szCs w:val="36"/>
        </w:rPr>
        <w:t>京津</w:t>
      </w:r>
      <w:proofErr w:type="gramStart"/>
      <w:r w:rsidRPr="00592F59">
        <w:rPr>
          <w:rFonts w:ascii="华文中宋" w:eastAsia="华文中宋" w:hAnsi="华文中宋" w:cs="华文中宋" w:hint="eastAsia"/>
          <w:b/>
          <w:sz w:val="36"/>
          <w:szCs w:val="36"/>
        </w:rPr>
        <w:t>冀体育</w:t>
      </w:r>
      <w:proofErr w:type="gramEnd"/>
      <w:r w:rsidRPr="00592F59">
        <w:rPr>
          <w:rFonts w:ascii="华文中宋" w:eastAsia="华文中宋" w:hAnsi="华文中宋" w:cs="华文中宋" w:hint="eastAsia"/>
          <w:b/>
          <w:sz w:val="36"/>
          <w:szCs w:val="36"/>
        </w:rPr>
        <w:t>产业协同发展的通知</w:t>
      </w:r>
    </w:p>
    <w:p w:rsidR="00B72417" w:rsidRDefault="00B72417">
      <w:pPr>
        <w:spacing w:line="560" w:lineRule="exact"/>
        <w:jc w:val="center"/>
        <w:rPr>
          <w:rFonts w:ascii="仿宋_GB2312" w:eastAsia="仿宋_GB2312" w:hAnsi="仿宋_GB2312" w:cs="仿宋_GB2312"/>
          <w:sz w:val="32"/>
          <w:szCs w:val="32"/>
        </w:rPr>
      </w:pPr>
    </w:p>
    <w:p w:rsidR="00B72417" w:rsidRDefault="00B72417">
      <w:pPr>
        <w:spacing w:line="560" w:lineRule="exact"/>
        <w:rPr>
          <w:rFonts w:ascii="仿宋_GB2312" w:eastAsia="仿宋_GB2312" w:hAnsi="仿宋_GB2312" w:cs="仿宋_GB2312"/>
          <w:sz w:val="32"/>
          <w:szCs w:val="32"/>
        </w:rPr>
      </w:pPr>
    </w:p>
    <w:p w:rsidR="00B72417" w:rsidRDefault="0061790C">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各直属单位、单项运动协会、有关单位：</w:t>
      </w:r>
    </w:p>
    <w:p w:rsidR="00757CA0" w:rsidRPr="00757CA0" w:rsidRDefault="0061790C" w:rsidP="005D3B2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贯彻落实《国务院关于加快发展体育产业促进体育消费的若干意见》（国发〔2014〕46号）（以下简称46号文）、《京津冀协同发展规划纲要》以及《北京市人民政府关于加快发展体育产业促进体育消费的实施意见》、《天津市人民政府关于加快发展体育产业促进体育消费的实施意见》、《河北省人民政府关于加快发展体育产业促进体育消费的实施意见》等文件精神，京津冀三地</w:t>
      </w:r>
      <w:r w:rsidR="008E1E71">
        <w:rPr>
          <w:rFonts w:ascii="仿宋_GB2312" w:eastAsia="仿宋_GB2312" w:hAnsi="仿宋_GB2312" w:cs="仿宋_GB2312" w:hint="eastAsia"/>
          <w:sz w:val="32"/>
          <w:szCs w:val="32"/>
        </w:rPr>
        <w:t>体育局共同搭建了京津</w:t>
      </w:r>
      <w:proofErr w:type="gramStart"/>
      <w:r w:rsidR="008E1E71">
        <w:rPr>
          <w:rFonts w:ascii="仿宋_GB2312" w:eastAsia="仿宋_GB2312" w:hAnsi="仿宋_GB2312" w:cs="仿宋_GB2312" w:hint="eastAsia"/>
          <w:sz w:val="32"/>
          <w:szCs w:val="32"/>
        </w:rPr>
        <w:t>冀体育</w:t>
      </w:r>
      <w:proofErr w:type="gramEnd"/>
      <w:r w:rsidR="008E1E71">
        <w:rPr>
          <w:rFonts w:ascii="仿宋_GB2312" w:eastAsia="仿宋_GB2312" w:hAnsi="仿宋_GB2312" w:cs="仿宋_GB2312" w:hint="eastAsia"/>
          <w:sz w:val="32"/>
          <w:szCs w:val="32"/>
        </w:rPr>
        <w:t>产业资源交易平台（以下简称交易平台）。</w:t>
      </w:r>
      <w:r>
        <w:rPr>
          <w:rFonts w:ascii="仿宋_GB2312" w:eastAsia="仿宋_GB2312" w:hAnsi="仿宋_GB2312" w:cs="仿宋_GB2312" w:hint="eastAsia"/>
          <w:sz w:val="32"/>
          <w:szCs w:val="32"/>
        </w:rPr>
        <w:t>为支持和引导京津冀地区体育产业资源纳入资源交易平台进行公开规范流转，充分发挥交易平台在信息披露、价格发现和综合服务</w:t>
      </w:r>
      <w:r>
        <w:rPr>
          <w:rFonts w:ascii="仿宋_GB2312" w:eastAsia="仿宋_GB2312" w:hAnsi="仿宋_GB2312" w:cs="仿宋_GB2312" w:hint="eastAsia"/>
          <w:sz w:val="32"/>
          <w:szCs w:val="32"/>
        </w:rPr>
        <w:lastRenderedPageBreak/>
        <w:t>等方面的作用，现将有关事项通知如下：</w:t>
      </w:r>
    </w:p>
    <w:p w:rsidR="00B72417" w:rsidRDefault="00757CA0">
      <w:pPr>
        <w:spacing w:line="560" w:lineRule="exact"/>
        <w:ind w:firstLine="640"/>
        <w:rPr>
          <w:rFonts w:ascii="黑体" w:eastAsia="黑体" w:hAnsi="黑体" w:cs="黑体"/>
          <w:sz w:val="32"/>
          <w:szCs w:val="32"/>
        </w:rPr>
      </w:pPr>
      <w:r>
        <w:rPr>
          <w:rFonts w:ascii="黑体" w:eastAsia="黑体" w:hAnsi="黑体" w:cs="黑体" w:hint="eastAsia"/>
          <w:sz w:val="32"/>
          <w:szCs w:val="32"/>
        </w:rPr>
        <w:t>一、</w:t>
      </w:r>
      <w:r w:rsidR="0061790C">
        <w:rPr>
          <w:rFonts w:ascii="黑体" w:eastAsia="黑体" w:hAnsi="黑体" w:cs="黑体" w:hint="eastAsia"/>
          <w:sz w:val="32"/>
          <w:szCs w:val="32"/>
        </w:rPr>
        <w:t>交易平台的功能作用</w:t>
      </w:r>
    </w:p>
    <w:p w:rsidR="00B72417" w:rsidRDefault="0061790C" w:rsidP="008E1E71">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交易平台由三地体育局依托北京产权交易所（以下简称北交所）和北京华奥星空科技发展有限公司（以下简称华奥星空）运营的体育产业资源交易平台而建立，定位为服务京</w:t>
      </w:r>
      <w:r w:rsidR="008E1E71">
        <w:rPr>
          <w:rFonts w:ascii="仿宋_GB2312" w:eastAsia="仿宋_GB2312" w:hAnsi="仿宋_GB2312" w:cs="仿宋_GB2312" w:hint="eastAsia"/>
          <w:sz w:val="32"/>
          <w:szCs w:val="32"/>
        </w:rPr>
        <w:t>津冀三地体育产业发展的信息发布平台、资源交易平台和综合服务平台，</w:t>
      </w:r>
      <w:r>
        <w:rPr>
          <w:rFonts w:ascii="仿宋_GB2312" w:eastAsia="仿宋_GB2312" w:hAnsi="仿宋_GB2312" w:cs="仿宋_GB2312" w:hint="eastAsia"/>
          <w:sz w:val="32"/>
          <w:szCs w:val="32"/>
        </w:rPr>
        <w:t>为各类体育产业资源交易提供综合性一站式服务。</w:t>
      </w:r>
    </w:p>
    <w:p w:rsidR="00B72417" w:rsidRDefault="0061790C">
      <w:pPr>
        <w:adjustRightInd w:val="0"/>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交易平台的功能作用主要体现在四个方面：</w:t>
      </w:r>
      <w:r>
        <w:rPr>
          <w:rFonts w:ascii="楷体_GB2312" w:eastAsia="楷体_GB2312" w:hAnsi="楷体_GB2312" w:cs="楷体_GB2312" w:hint="eastAsia"/>
          <w:b/>
          <w:bCs/>
          <w:sz w:val="32"/>
          <w:szCs w:val="32"/>
        </w:rPr>
        <w:t>一是阳光规范功能。</w:t>
      </w:r>
      <w:r>
        <w:rPr>
          <w:rFonts w:ascii="仿宋_GB2312" w:eastAsia="仿宋_GB2312" w:hAnsi="仿宋_GB2312" w:cs="仿宋_GB2312" w:hint="eastAsia"/>
          <w:sz w:val="32"/>
          <w:szCs w:val="32"/>
        </w:rPr>
        <w:t>提供公开透明、严谨规范的交易服务。建立一整套适合体育资源交易的交易规则、管理制度、交易系统和风控体系，推动体育产业资源阳光规范交易。</w:t>
      </w:r>
      <w:r>
        <w:rPr>
          <w:rFonts w:ascii="楷体_GB2312" w:eastAsia="楷体_GB2312" w:hAnsi="楷体_GB2312" w:cs="楷体_GB2312" w:hint="eastAsia"/>
          <w:b/>
          <w:bCs/>
          <w:sz w:val="32"/>
          <w:szCs w:val="32"/>
        </w:rPr>
        <w:t>二是价值发现功能。</w:t>
      </w:r>
      <w:r>
        <w:rPr>
          <w:rFonts w:ascii="仿宋_GB2312" w:eastAsia="仿宋_GB2312" w:hAnsi="仿宋_GB2312" w:cs="仿宋_GB2312" w:hint="eastAsia"/>
          <w:sz w:val="32"/>
          <w:szCs w:val="32"/>
        </w:rPr>
        <w:t>通过大量的项目交易和多样的竞价方式实现市场定价，发现公允价格。</w:t>
      </w:r>
      <w:r>
        <w:rPr>
          <w:rFonts w:ascii="楷体_GB2312" w:eastAsia="楷体_GB2312" w:hAnsi="楷体_GB2312" w:cs="楷体_GB2312" w:hint="eastAsia"/>
          <w:b/>
          <w:bCs/>
          <w:sz w:val="32"/>
          <w:szCs w:val="32"/>
        </w:rPr>
        <w:t>三是良性竞争功能。</w:t>
      </w:r>
      <w:r>
        <w:rPr>
          <w:rFonts w:ascii="仿宋_GB2312" w:eastAsia="仿宋_GB2312" w:hAnsi="仿宋_GB2312" w:cs="仿宋_GB2312" w:hint="eastAsia"/>
          <w:sz w:val="32"/>
          <w:szCs w:val="32"/>
        </w:rPr>
        <w:t>利用产权市场的市场化机制，基于其独立性和公信力，快速形成良性竞争的市场格局，进一步优化市场环境。</w:t>
      </w:r>
      <w:r>
        <w:rPr>
          <w:rFonts w:ascii="楷体_GB2312" w:eastAsia="楷体_GB2312" w:hAnsi="楷体_GB2312" w:cs="楷体_GB2312" w:hint="eastAsia"/>
          <w:b/>
          <w:bCs/>
          <w:sz w:val="32"/>
          <w:szCs w:val="32"/>
        </w:rPr>
        <w:t>四是产业孵化功能。</w:t>
      </w:r>
      <w:r>
        <w:rPr>
          <w:rFonts w:ascii="仿宋_GB2312" w:eastAsia="仿宋_GB2312" w:hAnsi="仿宋_GB2312" w:cs="仿宋_GB2312" w:hint="eastAsia"/>
          <w:sz w:val="32"/>
          <w:szCs w:val="32"/>
        </w:rPr>
        <w:t>通过对产业信息的汇集，尤其是体育新兴项目和投资方的集聚，实现从项目研讨与交流、天使投资引入，</w:t>
      </w:r>
      <w:proofErr w:type="gramStart"/>
      <w:r>
        <w:rPr>
          <w:rFonts w:ascii="仿宋_GB2312" w:eastAsia="仿宋_GB2312" w:hAnsi="仿宋_GB2312" w:cs="仿宋_GB2312" w:hint="eastAsia"/>
          <w:sz w:val="32"/>
          <w:szCs w:val="32"/>
        </w:rPr>
        <w:t>到风投的</w:t>
      </w:r>
      <w:proofErr w:type="gramEnd"/>
      <w:r>
        <w:rPr>
          <w:rFonts w:ascii="仿宋_GB2312" w:eastAsia="仿宋_GB2312" w:hAnsi="仿宋_GB2312" w:cs="仿宋_GB2312" w:hint="eastAsia"/>
          <w:sz w:val="32"/>
          <w:szCs w:val="32"/>
        </w:rPr>
        <w:t>后续N轮跟进，起到多层次、全方位体育产业孵化作用。</w:t>
      </w:r>
    </w:p>
    <w:p w:rsidR="00B72417" w:rsidRDefault="005D3B2C">
      <w:pPr>
        <w:spacing w:line="560" w:lineRule="exact"/>
        <w:ind w:firstLine="640"/>
        <w:rPr>
          <w:rFonts w:ascii="黑体" w:eastAsia="黑体" w:hAnsi="黑体" w:cs="黑体"/>
          <w:sz w:val="32"/>
          <w:szCs w:val="32"/>
        </w:rPr>
      </w:pPr>
      <w:r>
        <w:rPr>
          <w:rFonts w:ascii="黑体" w:eastAsia="黑体" w:hAnsi="黑体" w:cs="黑体" w:hint="eastAsia"/>
          <w:sz w:val="32"/>
          <w:szCs w:val="32"/>
        </w:rPr>
        <w:t>二</w:t>
      </w:r>
      <w:r>
        <w:rPr>
          <w:rFonts w:ascii="黑体" w:eastAsia="黑体" w:hAnsi="黑体" w:cs="黑体"/>
          <w:sz w:val="32"/>
          <w:szCs w:val="32"/>
        </w:rPr>
        <w:t>、</w:t>
      </w:r>
      <w:r w:rsidR="0061790C">
        <w:rPr>
          <w:rFonts w:ascii="黑体" w:eastAsia="黑体" w:hAnsi="黑体" w:cs="黑体" w:hint="eastAsia"/>
          <w:sz w:val="32"/>
          <w:szCs w:val="32"/>
        </w:rPr>
        <w:t>交易平台的服务内容</w:t>
      </w:r>
    </w:p>
    <w:p w:rsidR="00B72417" w:rsidRDefault="0061790C">
      <w:pPr>
        <w:adjustRightInd w:val="0"/>
        <w:snapToGrid w:val="0"/>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（一）信息披露。</w:t>
      </w:r>
      <w:r>
        <w:rPr>
          <w:rFonts w:ascii="仿宋_GB2312" w:eastAsia="仿宋_GB2312" w:hAnsi="仿宋_GB2312" w:cs="仿宋_GB2312" w:hint="eastAsia"/>
          <w:sz w:val="32"/>
          <w:szCs w:val="32"/>
        </w:rPr>
        <w:t>交易平台将充分发挥广覆盖的信息平台优势和投资人资源优势，将对梳</w:t>
      </w:r>
      <w:r w:rsidRPr="008E1E71">
        <w:rPr>
          <w:rFonts w:ascii="仿宋_GB2312" w:eastAsia="仿宋_GB2312" w:hAnsi="仿宋_GB2312" w:cs="仿宋_GB2312" w:hint="eastAsia"/>
          <w:sz w:val="32"/>
          <w:szCs w:val="32"/>
        </w:rPr>
        <w:t>理后的体</w:t>
      </w:r>
      <w:r>
        <w:rPr>
          <w:rFonts w:ascii="仿宋_GB2312" w:eastAsia="仿宋_GB2312" w:hAnsi="仿宋_GB2312" w:cs="仿宋_GB2312" w:hint="eastAsia"/>
          <w:sz w:val="32"/>
          <w:szCs w:val="32"/>
        </w:rPr>
        <w:t>育项目信息进行公开或定向披露，确保项目信息广泛、公开披露。</w:t>
      </w:r>
    </w:p>
    <w:p w:rsidR="00B72417" w:rsidRDefault="0061790C">
      <w:pPr>
        <w:adjustRightInd w:val="0"/>
        <w:snapToGrid w:val="0"/>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（二）项目宣传。</w:t>
      </w:r>
      <w:r>
        <w:rPr>
          <w:rFonts w:ascii="仿宋_GB2312" w:eastAsia="仿宋_GB2312" w:hAnsi="仿宋_GB2312" w:cs="仿宋_GB2312" w:hint="eastAsia"/>
          <w:sz w:val="32"/>
          <w:szCs w:val="32"/>
        </w:rPr>
        <w:t>将交易平台专属页面作为京津冀三地</w:t>
      </w:r>
      <w:r>
        <w:rPr>
          <w:rFonts w:ascii="仿宋_GB2312" w:eastAsia="仿宋_GB2312" w:hAnsi="仿宋_GB2312" w:cs="仿宋_GB2312" w:hint="eastAsia"/>
          <w:sz w:val="32"/>
          <w:szCs w:val="32"/>
        </w:rPr>
        <w:lastRenderedPageBreak/>
        <w:t>项目以及跨区域协同项目的统一发布渠道，利用北交所集团、华奥星空自有资源（北交所网站、华奥星空网站、体育平台网站、交易大厅大屏、</w:t>
      </w:r>
      <w:proofErr w:type="gramStart"/>
      <w:r>
        <w:rPr>
          <w:rFonts w:ascii="仿宋_GB2312" w:eastAsia="仿宋_GB2312" w:hAnsi="仿宋_GB2312" w:cs="仿宋_GB2312" w:hint="eastAsia"/>
          <w:sz w:val="32"/>
          <w:szCs w:val="32"/>
        </w:rPr>
        <w:t>微信客户端</w:t>
      </w:r>
      <w:proofErr w:type="gramEnd"/>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微博等</w:t>
      </w:r>
      <w:proofErr w:type="gramEnd"/>
      <w:r>
        <w:rPr>
          <w:rFonts w:ascii="仿宋_GB2312" w:eastAsia="仿宋_GB2312" w:hAnsi="仿宋_GB2312" w:cs="仿宋_GB2312" w:hint="eastAsia"/>
          <w:sz w:val="32"/>
          <w:szCs w:val="32"/>
        </w:rPr>
        <w:t>渠道）进行公开披露。</w:t>
      </w:r>
    </w:p>
    <w:p w:rsidR="00B72417" w:rsidRDefault="0061790C">
      <w:pPr>
        <w:adjustRightInd w:val="0"/>
        <w:snapToGrid w:val="0"/>
        <w:spacing w:line="560" w:lineRule="exact"/>
        <w:ind w:firstLine="709"/>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（三）招商服务。</w:t>
      </w:r>
      <w:r>
        <w:rPr>
          <w:rFonts w:ascii="仿宋_GB2312" w:eastAsia="仿宋_GB2312" w:hAnsi="仿宋_GB2312" w:cs="仿宋_GB2312" w:hint="eastAsia"/>
          <w:sz w:val="32"/>
          <w:szCs w:val="32"/>
        </w:rPr>
        <w:t>主要包括赛事冠名权、赞助权、场馆冠名权等仅为使用权性质的无形资产交易。</w:t>
      </w:r>
    </w:p>
    <w:p w:rsidR="00B72417" w:rsidRDefault="0061790C">
      <w:pPr>
        <w:adjustRightInd w:val="0"/>
        <w:snapToGrid w:val="0"/>
        <w:spacing w:line="560" w:lineRule="exact"/>
        <w:ind w:firstLine="709"/>
        <w:rPr>
          <w:rFonts w:ascii="仿宋_GB2312" w:eastAsia="仿宋_GB2312" w:hAnsi="仿宋_GB2312" w:cs="仿宋_GB2312"/>
          <w:sz w:val="32"/>
          <w:szCs w:val="32"/>
        </w:rPr>
      </w:pPr>
      <w:r>
        <w:rPr>
          <w:rFonts w:ascii="楷体_GB2312" w:eastAsia="楷体_GB2312" w:hAnsi="楷体_GB2312" w:cs="楷体_GB2312" w:hint="eastAsia"/>
          <w:b/>
          <w:bCs/>
          <w:sz w:val="32"/>
          <w:szCs w:val="32"/>
        </w:rPr>
        <w:t>（四）设计开发、咨询等采购服务。</w:t>
      </w:r>
      <w:r>
        <w:rPr>
          <w:rFonts w:ascii="仿宋_GB2312" w:eastAsia="仿宋_GB2312" w:hAnsi="仿宋_GB2312" w:cs="仿宋_GB2312" w:hint="eastAsia"/>
          <w:sz w:val="32"/>
          <w:szCs w:val="32"/>
        </w:rPr>
        <w:t>含赛事装备设施采购、政府服务采购、衍生品开发服务采购等。</w:t>
      </w:r>
    </w:p>
    <w:p w:rsidR="00B72417" w:rsidRDefault="0061790C">
      <w:pPr>
        <w:adjustRightInd w:val="0"/>
        <w:snapToGrid w:val="0"/>
        <w:spacing w:line="560" w:lineRule="exact"/>
        <w:ind w:firstLine="709"/>
        <w:rPr>
          <w:rFonts w:ascii="仿宋_GB2312" w:eastAsia="仿宋_GB2312" w:hAnsi="仿宋_GB2312" w:cs="仿宋_GB2312"/>
          <w:sz w:val="32"/>
          <w:szCs w:val="32"/>
        </w:rPr>
      </w:pPr>
      <w:r>
        <w:rPr>
          <w:rFonts w:ascii="楷体_GB2312" w:eastAsia="楷体_GB2312" w:hAnsi="楷体_GB2312" w:cs="楷体_GB2312" w:hint="eastAsia"/>
          <w:b/>
          <w:bCs/>
          <w:sz w:val="32"/>
          <w:szCs w:val="32"/>
        </w:rPr>
        <w:t>（五）组织策划精品项目推介活动。</w:t>
      </w:r>
      <w:r>
        <w:rPr>
          <w:rFonts w:ascii="仿宋_GB2312" w:eastAsia="仿宋_GB2312" w:hAnsi="仿宋_GB2312" w:cs="仿宋_GB2312" w:hint="eastAsia"/>
          <w:sz w:val="32"/>
          <w:szCs w:val="32"/>
        </w:rPr>
        <w:t>在京津</w:t>
      </w:r>
      <w:proofErr w:type="gramStart"/>
      <w:r>
        <w:rPr>
          <w:rFonts w:ascii="仿宋_GB2312" w:eastAsia="仿宋_GB2312" w:hAnsi="仿宋_GB2312" w:cs="仿宋_GB2312" w:hint="eastAsia"/>
          <w:sz w:val="32"/>
          <w:szCs w:val="32"/>
        </w:rPr>
        <w:t>冀体育</w:t>
      </w:r>
      <w:proofErr w:type="gramEnd"/>
      <w:r>
        <w:rPr>
          <w:rFonts w:ascii="仿宋_GB2312" w:eastAsia="仿宋_GB2312" w:hAnsi="仿宋_GB2312" w:cs="仿宋_GB2312" w:hint="eastAsia"/>
          <w:sz w:val="32"/>
          <w:szCs w:val="32"/>
        </w:rPr>
        <w:t>项目梳理的基础上，选取有突出优势的项目或项目组合，定制</w:t>
      </w:r>
      <w:proofErr w:type="gramStart"/>
      <w:r>
        <w:rPr>
          <w:rFonts w:ascii="仿宋_GB2312" w:eastAsia="仿宋_GB2312" w:hAnsi="仿宋_GB2312" w:cs="仿宋_GB2312" w:hint="eastAsia"/>
          <w:sz w:val="32"/>
          <w:szCs w:val="32"/>
        </w:rPr>
        <w:t>化举办联合路演现场</w:t>
      </w:r>
      <w:proofErr w:type="gramEnd"/>
      <w:r>
        <w:rPr>
          <w:rFonts w:ascii="仿宋_GB2312" w:eastAsia="仿宋_GB2312" w:hAnsi="仿宋_GB2312" w:cs="仿宋_GB2312" w:hint="eastAsia"/>
          <w:sz w:val="32"/>
          <w:szCs w:val="32"/>
        </w:rPr>
        <w:t>推介会。同时，也可以为有积极需求的重点市县或热点投资项目类别单独举办</w:t>
      </w:r>
      <w:proofErr w:type="gramStart"/>
      <w:r>
        <w:rPr>
          <w:rFonts w:ascii="仿宋_GB2312" w:eastAsia="仿宋_GB2312" w:hAnsi="仿宋_GB2312" w:cs="仿宋_GB2312" w:hint="eastAsia"/>
          <w:sz w:val="32"/>
          <w:szCs w:val="32"/>
        </w:rPr>
        <w:t>联合路</w:t>
      </w:r>
      <w:proofErr w:type="gramEnd"/>
      <w:r>
        <w:rPr>
          <w:rFonts w:ascii="仿宋_GB2312" w:eastAsia="仿宋_GB2312" w:hAnsi="仿宋_GB2312" w:cs="仿宋_GB2312" w:hint="eastAsia"/>
          <w:sz w:val="32"/>
          <w:szCs w:val="32"/>
        </w:rPr>
        <w:t>演推介会。</w:t>
      </w:r>
    </w:p>
    <w:p w:rsidR="00B72417" w:rsidRDefault="0061790C">
      <w:pPr>
        <w:adjustRightInd w:val="0"/>
        <w:snapToGrid w:val="0"/>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
          <w:bCs/>
          <w:sz w:val="32"/>
          <w:szCs w:val="32"/>
        </w:rPr>
        <w:t>（六）撮合交易。</w:t>
      </w:r>
      <w:r>
        <w:rPr>
          <w:rFonts w:ascii="仿宋_GB2312" w:eastAsia="仿宋_GB2312" w:hAnsi="仿宋_GB2312" w:cs="仿宋_GB2312" w:hint="eastAsia"/>
          <w:sz w:val="32"/>
          <w:szCs w:val="32"/>
        </w:rPr>
        <w:t>对于有优秀投资价值及广阔发展空间的重点项目，交易平台将代表项目方与意向投资机构或合作机构，进行前期的商业谈判和项目路演，了解潜在投资机构的资信情况及审核意向投资机构提交资料的真实性、完整性和准确性，以达到撮合交易顺利完成、帮助项目方争取权益最大化的目标。</w:t>
      </w:r>
    </w:p>
    <w:p w:rsidR="00B72417" w:rsidRDefault="0061790C">
      <w:pPr>
        <w:adjustRightInd w:val="0"/>
        <w:snapToGrid w:val="0"/>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
          <w:bCs/>
          <w:sz w:val="32"/>
          <w:szCs w:val="32"/>
        </w:rPr>
        <w:t>（七）交易</w:t>
      </w:r>
      <w:proofErr w:type="gramStart"/>
      <w:r>
        <w:rPr>
          <w:rFonts w:ascii="楷体_GB2312" w:eastAsia="楷体_GB2312" w:hAnsi="楷体_GB2312" w:cs="楷体_GB2312" w:hint="eastAsia"/>
          <w:b/>
          <w:bCs/>
          <w:sz w:val="32"/>
          <w:szCs w:val="32"/>
        </w:rPr>
        <w:t>鉴证</w:t>
      </w:r>
      <w:proofErr w:type="gramEnd"/>
      <w:r>
        <w:rPr>
          <w:rFonts w:ascii="楷体_GB2312" w:eastAsia="楷体_GB2312" w:hAnsi="楷体_GB2312" w:cs="楷体_GB2312" w:hint="eastAsia"/>
          <w:b/>
          <w:bCs/>
          <w:sz w:val="32"/>
          <w:szCs w:val="32"/>
        </w:rPr>
        <w:t>。</w:t>
      </w:r>
      <w:r>
        <w:rPr>
          <w:rFonts w:ascii="仿宋_GB2312" w:eastAsia="仿宋_GB2312" w:hAnsi="仿宋_GB2312" w:cs="仿宋_GB2312" w:hint="eastAsia"/>
          <w:sz w:val="32"/>
          <w:szCs w:val="32"/>
        </w:rPr>
        <w:t>交易平台可以根据交易各方的需求，提供对交易行为进行形式审查并出具交易凭证的服务。</w:t>
      </w:r>
    </w:p>
    <w:p w:rsidR="000161AB" w:rsidRDefault="0061790C" w:rsidP="000161AB">
      <w:pPr>
        <w:adjustRightInd w:val="0"/>
        <w:snapToGrid w:val="0"/>
        <w:spacing w:line="560" w:lineRule="exact"/>
        <w:ind w:firstLine="645"/>
        <w:rPr>
          <w:rFonts w:ascii="仿宋_GB2312" w:eastAsia="仿宋_GB2312" w:hAnsi="仿宋_GB2312" w:cs="仿宋_GB2312"/>
          <w:sz w:val="32"/>
          <w:szCs w:val="32"/>
        </w:rPr>
      </w:pPr>
      <w:r>
        <w:rPr>
          <w:rFonts w:ascii="楷体_GB2312" w:eastAsia="楷体_GB2312" w:hAnsi="楷体_GB2312" w:cs="楷体_GB2312" w:hint="eastAsia"/>
          <w:b/>
          <w:bCs/>
          <w:sz w:val="32"/>
          <w:szCs w:val="32"/>
        </w:rPr>
        <w:t>（八）托管结算项目资金。</w:t>
      </w:r>
      <w:r>
        <w:rPr>
          <w:rFonts w:ascii="仿宋_GB2312" w:eastAsia="仿宋_GB2312" w:hAnsi="仿宋_GB2312" w:cs="仿宋_GB2312" w:hint="eastAsia"/>
          <w:sz w:val="32"/>
          <w:szCs w:val="32"/>
        </w:rPr>
        <w:t>根据投资机构的征集情况，为项目提供交易价款及保证金第三方托管结算等服务。</w:t>
      </w:r>
    </w:p>
    <w:p w:rsidR="000161AB" w:rsidRDefault="000161AB" w:rsidP="000161AB">
      <w:pPr>
        <w:adjustRightInd w:val="0"/>
        <w:snapToGrid w:val="0"/>
        <w:spacing w:line="560" w:lineRule="exact"/>
        <w:ind w:firstLine="645"/>
        <w:rPr>
          <w:rFonts w:ascii="黑体" w:eastAsia="黑体" w:hAnsi="黑体" w:cs="黑体"/>
          <w:sz w:val="32"/>
          <w:szCs w:val="32"/>
        </w:rPr>
      </w:pPr>
      <w:r w:rsidRPr="000161AB">
        <w:rPr>
          <w:rFonts w:ascii="黑体" w:eastAsia="黑体" w:hAnsi="黑体" w:cs="黑体" w:hint="eastAsia"/>
          <w:sz w:val="32"/>
          <w:szCs w:val="32"/>
        </w:rPr>
        <w:t>三</w:t>
      </w:r>
      <w:r w:rsidRPr="000161AB">
        <w:rPr>
          <w:rFonts w:ascii="黑体" w:eastAsia="黑体" w:hAnsi="黑体" w:cs="黑体"/>
          <w:sz w:val="32"/>
          <w:szCs w:val="32"/>
        </w:rPr>
        <w:t>、</w:t>
      </w:r>
      <w:r w:rsidRPr="000161AB">
        <w:rPr>
          <w:rFonts w:ascii="黑体" w:eastAsia="黑体" w:hAnsi="黑体" w:cs="黑体" w:hint="eastAsia"/>
          <w:sz w:val="32"/>
          <w:szCs w:val="32"/>
        </w:rPr>
        <w:t>项目征集工作流程</w:t>
      </w:r>
    </w:p>
    <w:p w:rsidR="000161AB" w:rsidRDefault="000161AB" w:rsidP="000161AB">
      <w:pPr>
        <w:adjustRightInd w:val="0"/>
        <w:snapToGrid w:val="0"/>
        <w:spacing w:line="560" w:lineRule="exact"/>
        <w:ind w:firstLine="645"/>
        <w:rPr>
          <w:rFonts w:ascii="黑体" w:eastAsia="黑体" w:hAnsi="黑体" w:cs="黑体"/>
          <w:sz w:val="32"/>
          <w:szCs w:val="32"/>
        </w:rPr>
      </w:pPr>
      <w:r>
        <w:rPr>
          <w:rFonts w:ascii="黑体" w:eastAsia="黑体" w:hAnsi="黑体" w:cs="黑体" w:hint="eastAsia"/>
          <w:sz w:val="32"/>
          <w:szCs w:val="32"/>
        </w:rPr>
        <w:t>（一）征集项目的基本类别</w:t>
      </w:r>
    </w:p>
    <w:p w:rsidR="000161AB" w:rsidRDefault="000161AB" w:rsidP="000161A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lastRenderedPageBreak/>
        <w:t>1.体育产业资源权益类招商交易项目</w:t>
      </w:r>
    </w:p>
    <w:p w:rsidR="000161AB" w:rsidRDefault="000161AB" w:rsidP="000161AB">
      <w:pPr>
        <w:pStyle w:val="a6"/>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（1）体育赛事招商项目；</w:t>
      </w:r>
    </w:p>
    <w:p w:rsidR="000161AB" w:rsidRPr="000161AB" w:rsidRDefault="000161AB" w:rsidP="000161AB">
      <w:pPr>
        <w:pStyle w:val="a6"/>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0161AB">
        <w:rPr>
          <w:rFonts w:ascii="仿宋_GB2312" w:eastAsia="仿宋_GB2312" w:hAnsi="仿宋_GB2312" w:cs="仿宋_GB2312" w:hint="eastAsia"/>
          <w:sz w:val="32"/>
          <w:szCs w:val="32"/>
        </w:rPr>
        <w:t>体育场馆招商项目；</w:t>
      </w:r>
    </w:p>
    <w:p w:rsidR="000161AB" w:rsidRDefault="000161AB" w:rsidP="000161AB">
      <w:pPr>
        <w:pStyle w:val="a6"/>
        <w:spacing w:line="560" w:lineRule="exact"/>
        <w:ind w:leftChars="177" w:left="372"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（3）运动项目协会招商项目；</w:t>
      </w:r>
    </w:p>
    <w:p w:rsidR="000161AB" w:rsidRDefault="000161AB" w:rsidP="000161AB">
      <w:pPr>
        <w:pStyle w:val="a6"/>
        <w:spacing w:line="560" w:lineRule="exact"/>
        <w:ind w:leftChars="177" w:left="372" w:firstLineChars="100" w:firstLine="320"/>
        <w:rPr>
          <w:rFonts w:ascii="仿宋_GB2312" w:eastAsia="仿宋_GB2312" w:hAnsi="仿宋_GB2312" w:cs="仿宋_GB2312"/>
          <w:sz w:val="32"/>
          <w:szCs w:val="32"/>
        </w:rPr>
      </w:pPr>
      <w:r>
        <w:rPr>
          <w:rFonts w:ascii="仿宋_GB2312" w:eastAsia="仿宋_GB2312" w:hAnsi="仿宋_GB2312" w:cs="仿宋_GB2312" w:hint="eastAsia"/>
          <w:sz w:val="32"/>
          <w:szCs w:val="32"/>
        </w:rPr>
        <w:t>（4）俱乐部招商项目；</w:t>
      </w:r>
    </w:p>
    <w:p w:rsidR="000161AB" w:rsidRDefault="000161AB" w:rsidP="000161AB">
      <w:pPr>
        <w:pStyle w:val="a6"/>
        <w:spacing w:line="560" w:lineRule="exact"/>
        <w:ind w:leftChars="177" w:left="372" w:firstLineChars="100" w:firstLine="348"/>
        <w:rPr>
          <w:rFonts w:ascii="仿宋_GB2312" w:eastAsia="仿宋_GB2312" w:hAnsi="仿宋_GB2312" w:cs="仿宋_GB2312"/>
          <w:sz w:val="32"/>
          <w:szCs w:val="32"/>
        </w:rPr>
      </w:pPr>
      <w:r>
        <w:rPr>
          <w:rFonts w:ascii="仿宋_GB2312" w:eastAsia="仿宋_GB2312" w:hAnsi="仿宋_GB2312" w:cs="仿宋_GB2312" w:hint="eastAsia"/>
          <w:spacing w:val="14"/>
          <w:sz w:val="32"/>
          <w:szCs w:val="32"/>
        </w:rPr>
        <w:t>（5）合作伙伴、供应商的招商及其他商务合作等。</w:t>
      </w:r>
    </w:p>
    <w:p w:rsidR="000161AB" w:rsidRDefault="000161AB" w:rsidP="000161A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2.权益流转类项目</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包括赛事举办权、承办权、经营开发权、电视转播权等交易。</w:t>
      </w:r>
    </w:p>
    <w:p w:rsidR="000161AB" w:rsidRDefault="000161AB" w:rsidP="000161AB">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3.体育企业股权转让交易项目</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（二）征集项目的基本条件</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1.项目符合国家及各地产业发展政策；</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招商类项目须有明确的招商计划书（包括项目简介、权益回报、价格）；</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3.项目产权明晰、项目单位明确。</w:t>
      </w:r>
    </w:p>
    <w:p w:rsidR="000161AB" w:rsidRDefault="000161AB" w:rsidP="000161AB">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（三）征集项目的工作程序</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1.由各区、市（县）体育部门组织征集推荐。各区、市（县）体育部门要根据征集项目的基本类型，结合各地实际情况，面向社会征集体育产业交易项目。</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Pr>
          <w:rFonts w:ascii="仿宋_GB2312" w:eastAsia="仿宋_GB2312" w:hAnsi="仿宋_GB2312" w:cs="仿宋_GB2312" w:hint="eastAsia"/>
          <w:sz w:val="32"/>
          <w:szCs w:val="32"/>
        </w:rPr>
        <w:t>项目方自行或委托合作机构向交易平台提交交易申请材料，交易平台对申请材料进行审核，通过审核后对外挂牌项目。</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3.</w:t>
      </w:r>
      <w:r>
        <w:rPr>
          <w:rFonts w:ascii="仿宋_GB2312" w:eastAsia="仿宋_GB2312" w:hAnsi="仿宋_GB2312" w:cs="仿宋_GB2312" w:hint="eastAsia"/>
          <w:sz w:val="32"/>
          <w:szCs w:val="32"/>
        </w:rPr>
        <w:t>项目挂牌后，将通过北京产权交易所官网、华奥星空官网、体育产业资源交易平台网站、公众号等渠道对外宣传</w:t>
      </w:r>
      <w:r>
        <w:rPr>
          <w:rFonts w:ascii="仿宋_GB2312" w:eastAsia="仿宋_GB2312" w:hAnsi="仿宋_GB2312" w:cs="仿宋_GB2312" w:hint="eastAsia"/>
          <w:sz w:val="32"/>
          <w:szCs w:val="32"/>
        </w:rPr>
        <w:lastRenderedPageBreak/>
        <w:t>和推荐。</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4.</w:t>
      </w:r>
      <w:r>
        <w:rPr>
          <w:rFonts w:ascii="仿宋_GB2312" w:eastAsia="仿宋_GB2312" w:hAnsi="仿宋_GB2312" w:cs="仿宋_GB2312" w:hint="eastAsia"/>
          <w:sz w:val="32"/>
          <w:szCs w:val="32"/>
        </w:rPr>
        <w:t>交易平台对交易信息进行公开和定向发布，寻求并登记意向合作方，通过审核后征求项目委托方意见，并根据项目委托</w:t>
      </w:r>
      <w:proofErr w:type="gramStart"/>
      <w:r>
        <w:rPr>
          <w:rFonts w:ascii="仿宋_GB2312" w:eastAsia="仿宋_GB2312" w:hAnsi="仿宋_GB2312" w:cs="仿宋_GB2312" w:hint="eastAsia"/>
          <w:sz w:val="32"/>
          <w:szCs w:val="32"/>
        </w:rPr>
        <w:t>方意见</w:t>
      </w:r>
      <w:proofErr w:type="gramEnd"/>
      <w:r>
        <w:rPr>
          <w:rFonts w:ascii="仿宋_GB2312" w:eastAsia="仿宋_GB2312" w:hAnsi="仿宋_GB2312" w:cs="仿宋_GB2312" w:hint="eastAsia"/>
          <w:sz w:val="32"/>
          <w:szCs w:val="32"/>
        </w:rPr>
        <w:t>向意向投资方出具《意向合作方资格确认通知书》，组织双方签约。</w:t>
      </w:r>
    </w:p>
    <w:p w:rsidR="000161AB" w:rsidRDefault="000161AB"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5.</w:t>
      </w:r>
      <w:r>
        <w:rPr>
          <w:rFonts w:ascii="仿宋_GB2312" w:eastAsia="仿宋_GB2312" w:hAnsi="仿宋_GB2312" w:cs="仿宋_GB2312" w:hint="eastAsia"/>
          <w:sz w:val="32"/>
          <w:szCs w:val="32"/>
        </w:rPr>
        <w:t>交易平台在促成交易双方完成交易后，进行交易价款、交易服务费结算，并出具交易凭证。</w:t>
      </w:r>
    </w:p>
    <w:p w:rsidR="00214026" w:rsidRPr="00ED6FD9" w:rsidRDefault="00214026" w:rsidP="000161AB">
      <w:pPr>
        <w:spacing w:line="560" w:lineRule="exact"/>
        <w:ind w:firstLineChars="200" w:firstLine="640"/>
        <w:rPr>
          <w:rFonts w:ascii="黑体" w:eastAsia="黑体" w:hAnsi="黑体" w:cs="黑体"/>
          <w:sz w:val="32"/>
          <w:szCs w:val="32"/>
        </w:rPr>
      </w:pPr>
      <w:r w:rsidRPr="00ED6FD9">
        <w:rPr>
          <w:rFonts w:ascii="黑体" w:eastAsia="黑体" w:hAnsi="黑体" w:cs="黑体" w:hint="eastAsia"/>
          <w:sz w:val="32"/>
          <w:szCs w:val="32"/>
        </w:rPr>
        <w:t>（四）项目</w:t>
      </w:r>
      <w:r w:rsidRPr="00ED6FD9">
        <w:rPr>
          <w:rFonts w:ascii="黑体" w:eastAsia="黑体" w:hAnsi="黑体" w:cs="黑体"/>
          <w:sz w:val="32"/>
          <w:szCs w:val="32"/>
        </w:rPr>
        <w:t>征集时间</w:t>
      </w:r>
    </w:p>
    <w:p w:rsidR="00214026" w:rsidRDefault="00214026"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项目</w:t>
      </w:r>
      <w:proofErr w:type="gramStart"/>
      <w:r>
        <w:rPr>
          <w:rFonts w:ascii="仿宋_GB2312" w:eastAsia="仿宋_GB2312" w:hAnsi="仿宋_GB2312" w:cs="仿宋_GB2312"/>
          <w:sz w:val="32"/>
          <w:szCs w:val="32"/>
        </w:rPr>
        <w:t>征集</w:t>
      </w:r>
      <w:r>
        <w:rPr>
          <w:rFonts w:ascii="仿宋_GB2312" w:eastAsia="仿宋_GB2312" w:hAnsi="仿宋_GB2312" w:cs="仿宋_GB2312" w:hint="eastAsia"/>
          <w:sz w:val="32"/>
          <w:szCs w:val="32"/>
        </w:rPr>
        <w:t>分</w:t>
      </w:r>
      <w:proofErr w:type="gramEnd"/>
      <w:r>
        <w:rPr>
          <w:rFonts w:ascii="仿宋_GB2312" w:eastAsia="仿宋_GB2312" w:hAnsi="仿宋_GB2312" w:cs="仿宋_GB2312"/>
          <w:sz w:val="32"/>
          <w:szCs w:val="32"/>
        </w:rPr>
        <w:t>两种方式</w:t>
      </w:r>
      <w:r>
        <w:rPr>
          <w:rFonts w:ascii="仿宋_GB2312" w:eastAsia="仿宋_GB2312" w:hAnsi="仿宋_GB2312" w:cs="仿宋_GB2312" w:hint="eastAsia"/>
          <w:sz w:val="32"/>
          <w:szCs w:val="32"/>
        </w:rPr>
        <w:t>：</w:t>
      </w:r>
    </w:p>
    <w:p w:rsidR="00214026" w:rsidRDefault="00214026"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8E1E71">
        <w:rPr>
          <w:rFonts w:ascii="仿宋_GB2312" w:eastAsia="仿宋_GB2312" w:hAnsi="仿宋_GB2312" w:cs="仿宋_GB2312"/>
          <w:sz w:val="32"/>
          <w:szCs w:val="32"/>
        </w:rPr>
        <w:t>每年年初</w:t>
      </w:r>
      <w:r>
        <w:rPr>
          <w:rFonts w:ascii="仿宋_GB2312" w:eastAsia="仿宋_GB2312" w:hAnsi="仿宋_GB2312" w:cs="仿宋_GB2312" w:hint="eastAsia"/>
          <w:sz w:val="32"/>
          <w:szCs w:val="32"/>
        </w:rPr>
        <w:t>集中</w:t>
      </w:r>
      <w:r>
        <w:rPr>
          <w:rFonts w:ascii="仿宋_GB2312" w:eastAsia="仿宋_GB2312" w:hAnsi="仿宋_GB2312" w:cs="仿宋_GB2312"/>
          <w:sz w:val="32"/>
          <w:szCs w:val="32"/>
        </w:rPr>
        <w:t>征集</w:t>
      </w:r>
      <w:r>
        <w:rPr>
          <w:rFonts w:ascii="仿宋_GB2312" w:eastAsia="仿宋_GB2312" w:hAnsi="仿宋_GB2312" w:cs="仿宋_GB2312" w:hint="eastAsia"/>
          <w:sz w:val="32"/>
          <w:szCs w:val="32"/>
        </w:rPr>
        <w:t>，请各区、市（县）推送</w:t>
      </w:r>
      <w:r>
        <w:rPr>
          <w:rFonts w:ascii="仿宋_GB2312" w:eastAsia="仿宋_GB2312" w:hAnsi="仿宋_GB2312" w:cs="仿宋_GB2312"/>
          <w:sz w:val="32"/>
          <w:szCs w:val="32"/>
        </w:rPr>
        <w:t>优选项目</w:t>
      </w:r>
      <w:r w:rsidR="007E21A3">
        <w:rPr>
          <w:rFonts w:ascii="仿宋_GB2312" w:eastAsia="仿宋_GB2312" w:hAnsi="仿宋_GB2312" w:cs="仿宋_GB2312" w:hint="eastAsia"/>
          <w:sz w:val="32"/>
          <w:szCs w:val="32"/>
        </w:rPr>
        <w:t>，</w:t>
      </w:r>
      <w:r w:rsidR="007E21A3">
        <w:rPr>
          <w:rFonts w:ascii="仿宋_GB2312" w:eastAsia="仿宋_GB2312" w:hAnsi="仿宋_GB2312" w:cs="仿宋_GB2312"/>
          <w:sz w:val="32"/>
          <w:szCs w:val="32"/>
        </w:rPr>
        <w:t>并</w:t>
      </w:r>
      <w:r w:rsidR="007E21A3">
        <w:rPr>
          <w:rFonts w:ascii="仿宋_GB2312" w:eastAsia="仿宋_GB2312" w:hAnsi="仿宋_GB2312" w:cs="仿宋_GB2312" w:hint="eastAsia"/>
          <w:sz w:val="32"/>
          <w:szCs w:val="32"/>
        </w:rPr>
        <w:t>于3月15日</w:t>
      </w:r>
      <w:r w:rsidR="007E21A3">
        <w:rPr>
          <w:rFonts w:ascii="仿宋_GB2312" w:eastAsia="仿宋_GB2312" w:hAnsi="仿宋_GB2312" w:cs="仿宋_GB2312"/>
          <w:sz w:val="32"/>
          <w:szCs w:val="32"/>
        </w:rPr>
        <w:t>之前</w:t>
      </w:r>
      <w:r>
        <w:rPr>
          <w:rFonts w:ascii="仿宋_GB2312" w:eastAsia="仿宋_GB2312" w:hAnsi="仿宋_GB2312" w:cs="仿宋_GB2312"/>
          <w:sz w:val="32"/>
          <w:szCs w:val="32"/>
        </w:rPr>
        <w:t>上报</w:t>
      </w:r>
      <w:r>
        <w:rPr>
          <w:rFonts w:ascii="仿宋_GB2312" w:eastAsia="仿宋_GB2312" w:hAnsi="仿宋_GB2312" w:cs="仿宋_GB2312" w:hint="eastAsia"/>
          <w:sz w:val="32"/>
          <w:szCs w:val="32"/>
        </w:rPr>
        <w:t>至</w:t>
      </w:r>
      <w:r>
        <w:rPr>
          <w:rFonts w:ascii="仿宋_GB2312" w:eastAsia="仿宋_GB2312" w:hAnsi="仿宋_GB2312" w:cs="仿宋_GB2312"/>
          <w:sz w:val="32"/>
          <w:szCs w:val="32"/>
        </w:rPr>
        <w:t>省（</w:t>
      </w:r>
      <w:r>
        <w:rPr>
          <w:rFonts w:ascii="仿宋_GB2312" w:eastAsia="仿宋_GB2312" w:hAnsi="仿宋_GB2312" w:cs="仿宋_GB2312" w:hint="eastAsia"/>
          <w:sz w:val="32"/>
          <w:szCs w:val="32"/>
        </w:rPr>
        <w:t>市</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体育局</w:t>
      </w:r>
      <w:r>
        <w:rPr>
          <w:rFonts w:ascii="仿宋_GB2312" w:eastAsia="仿宋_GB2312" w:hAnsi="仿宋_GB2312" w:cs="仿宋_GB2312"/>
          <w:sz w:val="32"/>
          <w:szCs w:val="32"/>
        </w:rPr>
        <w:t>批量导入交易平台</w:t>
      </w:r>
      <w:r>
        <w:rPr>
          <w:rFonts w:ascii="仿宋_GB2312" w:eastAsia="仿宋_GB2312" w:hAnsi="仿宋_GB2312" w:cs="仿宋_GB2312" w:hint="eastAsia"/>
          <w:sz w:val="32"/>
          <w:szCs w:val="32"/>
        </w:rPr>
        <w:t>；</w:t>
      </w:r>
    </w:p>
    <w:p w:rsidR="00214026" w:rsidRPr="00214026" w:rsidRDefault="00214026" w:rsidP="000161AB">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sz w:val="32"/>
          <w:szCs w:val="32"/>
        </w:rPr>
        <w:t>2.</w:t>
      </w:r>
      <w:r w:rsidR="00ED6FD9">
        <w:rPr>
          <w:rFonts w:ascii="仿宋_GB2312" w:eastAsia="仿宋_GB2312" w:hAnsi="仿宋_GB2312" w:cs="仿宋_GB2312" w:hint="eastAsia"/>
          <w:sz w:val="32"/>
          <w:szCs w:val="32"/>
        </w:rPr>
        <w:t>对于</w:t>
      </w:r>
      <w:r>
        <w:rPr>
          <w:rFonts w:ascii="仿宋_GB2312" w:eastAsia="仿宋_GB2312" w:hAnsi="仿宋_GB2312" w:cs="仿宋_GB2312" w:hint="eastAsia"/>
          <w:sz w:val="32"/>
          <w:szCs w:val="32"/>
        </w:rPr>
        <w:t>各区、市（县）或</w:t>
      </w:r>
      <w:r>
        <w:rPr>
          <w:rFonts w:ascii="仿宋_GB2312" w:eastAsia="仿宋_GB2312" w:hAnsi="仿宋_GB2312" w:cs="仿宋_GB2312"/>
          <w:sz w:val="32"/>
          <w:szCs w:val="32"/>
        </w:rPr>
        <w:t>项目方</w:t>
      </w:r>
      <w:r w:rsidR="00ED6FD9">
        <w:rPr>
          <w:rFonts w:ascii="仿宋_GB2312" w:eastAsia="仿宋_GB2312" w:hAnsi="仿宋_GB2312" w:cs="仿宋_GB2312" w:hint="eastAsia"/>
          <w:sz w:val="32"/>
          <w:szCs w:val="32"/>
        </w:rPr>
        <w:t>的临时</w:t>
      </w:r>
      <w:r w:rsidR="00ED6FD9">
        <w:rPr>
          <w:rFonts w:ascii="仿宋_GB2312" w:eastAsia="仿宋_GB2312" w:hAnsi="仿宋_GB2312" w:cs="仿宋_GB2312"/>
          <w:sz w:val="32"/>
          <w:szCs w:val="32"/>
        </w:rPr>
        <w:t>性项目或非优选项目可直接报至交易平台。</w:t>
      </w:r>
    </w:p>
    <w:p w:rsidR="00B72417" w:rsidRDefault="0061790C">
      <w:pPr>
        <w:spacing w:line="560" w:lineRule="exact"/>
        <w:ind w:firstLineChars="200" w:firstLine="640"/>
        <w:rPr>
          <w:rFonts w:ascii="仿宋_GB2312" w:eastAsia="仿宋_GB2312" w:hAnsi="仿宋_GB2312" w:cs="仿宋_GB2312"/>
          <w:sz w:val="32"/>
          <w:szCs w:val="32"/>
        </w:rPr>
      </w:pPr>
      <w:r>
        <w:rPr>
          <w:rFonts w:ascii="黑体" w:eastAsia="黑体" w:hAnsi="黑体" w:cs="黑体" w:hint="eastAsia"/>
          <w:sz w:val="32"/>
          <w:szCs w:val="32"/>
        </w:rPr>
        <w:t>四、相关要求</w:t>
      </w:r>
    </w:p>
    <w:p w:rsidR="00214026" w:rsidRDefault="000161AB" w:rsidP="002140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1.请各区、市（县）高度重视此项工作，根据项目类型</w:t>
      </w:r>
      <w:r w:rsidR="003C1562" w:rsidRPr="003C1562">
        <w:rPr>
          <w:rFonts w:ascii="仿宋_GB2312" w:eastAsia="仿宋_GB2312" w:hAnsi="仿宋_GB2312" w:cs="仿宋_GB2312" w:hint="eastAsia"/>
          <w:sz w:val="32"/>
          <w:szCs w:val="32"/>
        </w:rPr>
        <w:t>填报项目信息发布申请书 (详见附件1)</w:t>
      </w:r>
      <w:r w:rsidR="003C1562">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积极征集并推荐体育产业项目</w:t>
      </w:r>
      <w:r w:rsidR="005D3B2C">
        <w:rPr>
          <w:rFonts w:ascii="仿宋_GB2312" w:eastAsia="仿宋_GB2312" w:hAnsi="仿宋_GB2312" w:cs="仿宋_GB2312" w:hint="eastAsia"/>
          <w:sz w:val="32"/>
          <w:szCs w:val="32"/>
        </w:rPr>
        <w:t>通过交易平台进行</w:t>
      </w:r>
      <w:r>
        <w:rPr>
          <w:rFonts w:ascii="仿宋_GB2312" w:eastAsia="仿宋_GB2312" w:hAnsi="仿宋_GB2312" w:cs="仿宋_GB2312" w:hint="eastAsia"/>
          <w:sz w:val="32"/>
          <w:szCs w:val="32"/>
        </w:rPr>
        <w:t>交易。</w:t>
      </w:r>
    </w:p>
    <w:p w:rsidR="00214026" w:rsidRPr="003C1562" w:rsidRDefault="003C1562" w:rsidP="00214026">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214026" w:rsidRPr="003C1562">
        <w:rPr>
          <w:rFonts w:ascii="仿宋_GB2312" w:eastAsia="仿宋_GB2312" w:hAnsi="仿宋_GB2312" w:cs="仿宋_GB2312"/>
          <w:sz w:val="32"/>
          <w:szCs w:val="32"/>
        </w:rPr>
        <w:t>.</w:t>
      </w:r>
      <w:r w:rsidR="00214026" w:rsidRPr="003C1562">
        <w:rPr>
          <w:rFonts w:ascii="仿宋_GB2312" w:eastAsia="仿宋_GB2312" w:hAnsi="仿宋_GB2312" w:cs="仿宋_GB2312" w:hint="eastAsia"/>
          <w:sz w:val="32"/>
          <w:szCs w:val="32"/>
        </w:rPr>
        <w:t>请各区、市（县）指定</w:t>
      </w:r>
      <w:r w:rsidR="00214026" w:rsidRPr="003C1562">
        <w:rPr>
          <w:rFonts w:ascii="仿宋_GB2312" w:eastAsia="仿宋_GB2312" w:hAnsi="仿宋_GB2312" w:cs="仿宋_GB2312"/>
          <w:sz w:val="32"/>
          <w:szCs w:val="32"/>
        </w:rPr>
        <w:t>项目征集联系人，填写</w:t>
      </w:r>
      <w:r w:rsidR="00214026" w:rsidRPr="003C1562">
        <w:rPr>
          <w:rFonts w:ascii="仿宋_GB2312" w:eastAsia="仿宋_GB2312" w:hAnsi="仿宋_GB2312" w:cs="仿宋_GB2312" w:hint="eastAsia"/>
          <w:sz w:val="32"/>
          <w:szCs w:val="32"/>
        </w:rPr>
        <w:t>《</w:t>
      </w:r>
      <w:r w:rsidR="002956B0" w:rsidRPr="003C1562">
        <w:rPr>
          <w:rFonts w:ascii="仿宋_GB2312" w:eastAsia="仿宋_GB2312" w:hAnsi="仿宋_GB2312" w:cs="仿宋_GB2312" w:hint="eastAsia"/>
          <w:sz w:val="32"/>
          <w:szCs w:val="32"/>
        </w:rPr>
        <w:t>信息</w:t>
      </w:r>
      <w:r w:rsidR="002956B0" w:rsidRPr="003C1562">
        <w:rPr>
          <w:rFonts w:ascii="仿宋_GB2312" w:eastAsia="仿宋_GB2312" w:hAnsi="仿宋_GB2312" w:cs="仿宋_GB2312"/>
          <w:sz w:val="32"/>
          <w:szCs w:val="32"/>
        </w:rPr>
        <w:t>上报</w:t>
      </w:r>
      <w:r w:rsidR="00214026" w:rsidRPr="003C1562">
        <w:rPr>
          <w:rFonts w:ascii="仿宋_GB2312" w:eastAsia="仿宋_GB2312" w:hAnsi="仿宋_GB2312" w:cs="仿宋_GB2312" w:hint="eastAsia"/>
          <w:sz w:val="32"/>
          <w:szCs w:val="32"/>
        </w:rPr>
        <w:t>联系人</w:t>
      </w:r>
      <w:r w:rsidR="007D2AA8" w:rsidRPr="003C1562">
        <w:rPr>
          <w:rFonts w:ascii="仿宋_GB2312" w:eastAsia="仿宋_GB2312" w:hAnsi="仿宋_GB2312" w:cs="仿宋_GB2312" w:hint="eastAsia"/>
          <w:sz w:val="32"/>
          <w:szCs w:val="32"/>
        </w:rPr>
        <w:t>表》</w:t>
      </w:r>
      <w:r w:rsidR="00214026" w:rsidRPr="003C1562">
        <w:rPr>
          <w:rFonts w:ascii="仿宋_GB2312" w:eastAsia="仿宋_GB2312" w:hAnsi="仿宋_GB2312" w:cs="仿宋_GB2312" w:hint="eastAsia"/>
          <w:sz w:val="32"/>
          <w:szCs w:val="32"/>
        </w:rPr>
        <w:t>（详见</w:t>
      </w:r>
      <w:r w:rsidR="00214026" w:rsidRPr="003C1562">
        <w:rPr>
          <w:rFonts w:ascii="仿宋_GB2312" w:eastAsia="仿宋_GB2312" w:hAnsi="仿宋_GB2312" w:cs="仿宋_GB2312"/>
          <w:sz w:val="32"/>
          <w:szCs w:val="32"/>
        </w:rPr>
        <w:t>附件</w:t>
      </w:r>
      <w:r w:rsidR="00214026" w:rsidRPr="003C1562">
        <w:rPr>
          <w:rFonts w:ascii="仿宋_GB2312" w:eastAsia="仿宋_GB2312" w:hAnsi="仿宋_GB2312" w:cs="仿宋_GB2312" w:hint="eastAsia"/>
          <w:sz w:val="32"/>
          <w:szCs w:val="32"/>
        </w:rPr>
        <w:t>2），</w:t>
      </w:r>
      <w:r w:rsidR="00214026" w:rsidRPr="003C1562">
        <w:rPr>
          <w:rFonts w:ascii="仿宋_GB2312" w:eastAsia="仿宋_GB2312" w:hAnsi="仿宋_GB2312" w:cs="仿宋_GB2312"/>
          <w:sz w:val="32"/>
          <w:szCs w:val="32"/>
        </w:rPr>
        <w:t>与材料报送一并</w:t>
      </w:r>
      <w:r w:rsidR="00214026" w:rsidRPr="003C1562">
        <w:rPr>
          <w:rFonts w:ascii="仿宋_GB2312" w:eastAsia="仿宋_GB2312" w:hAnsi="仿宋_GB2312" w:cs="仿宋_GB2312" w:hint="eastAsia"/>
          <w:sz w:val="32"/>
          <w:szCs w:val="32"/>
        </w:rPr>
        <w:t>上报</w:t>
      </w:r>
      <w:r w:rsidR="00214026" w:rsidRPr="003C1562">
        <w:rPr>
          <w:rFonts w:ascii="仿宋_GB2312" w:eastAsia="仿宋_GB2312" w:hAnsi="仿宋_GB2312" w:cs="仿宋_GB2312"/>
          <w:sz w:val="32"/>
          <w:szCs w:val="32"/>
        </w:rPr>
        <w:t>。</w:t>
      </w:r>
    </w:p>
    <w:p w:rsidR="00ED6FD9" w:rsidRDefault="00ED6FD9" w:rsidP="00214026">
      <w:pPr>
        <w:spacing w:line="560" w:lineRule="exact"/>
        <w:ind w:firstLineChars="200" w:firstLine="640"/>
        <w:rPr>
          <w:rFonts w:ascii="仿宋_GB2312" w:eastAsia="仿宋_GB2312" w:hAnsi="仿宋_GB2312" w:cs="仿宋_GB2312"/>
          <w:sz w:val="32"/>
          <w:szCs w:val="32"/>
        </w:rPr>
      </w:pPr>
    </w:p>
    <w:p w:rsidR="00D82F12" w:rsidRDefault="00214026" w:rsidP="00214026">
      <w:pPr>
        <w:spacing w:line="560" w:lineRule="exact"/>
        <w:ind w:firstLineChars="200" w:firstLine="640"/>
        <w:rPr>
          <w:rFonts w:ascii="仿宋_GB2312" w:eastAsia="仿宋_GB2312" w:hAnsi="仿宋_GB2312" w:cs="仿宋_GB2312"/>
          <w:sz w:val="32"/>
          <w:szCs w:val="32"/>
        </w:rPr>
      </w:pPr>
      <w:r w:rsidRPr="00ED6FD9">
        <w:rPr>
          <w:rFonts w:ascii="仿宋_GB2312" w:eastAsia="仿宋_GB2312" w:hAnsi="仿宋_GB2312" w:cs="仿宋_GB2312" w:hint="eastAsia"/>
          <w:sz w:val="32"/>
          <w:szCs w:val="32"/>
        </w:rPr>
        <w:t>交易</w:t>
      </w:r>
      <w:r w:rsidRPr="00ED6FD9">
        <w:rPr>
          <w:rFonts w:ascii="仿宋_GB2312" w:eastAsia="仿宋_GB2312" w:hAnsi="仿宋_GB2312" w:cs="仿宋_GB2312"/>
          <w:sz w:val="32"/>
          <w:szCs w:val="32"/>
        </w:rPr>
        <w:t>平台</w:t>
      </w:r>
      <w:r w:rsidRPr="00ED6FD9">
        <w:rPr>
          <w:rFonts w:ascii="仿宋_GB2312" w:eastAsia="仿宋_GB2312" w:hAnsi="仿宋_GB2312" w:cs="仿宋_GB2312" w:hint="eastAsia"/>
          <w:sz w:val="32"/>
          <w:szCs w:val="32"/>
        </w:rPr>
        <w:t>业务咨询</w:t>
      </w:r>
      <w:r w:rsidRPr="00ED6FD9">
        <w:rPr>
          <w:rFonts w:ascii="仿宋_GB2312" w:eastAsia="仿宋_GB2312" w:hAnsi="仿宋_GB2312" w:cs="仿宋_GB2312"/>
          <w:sz w:val="32"/>
          <w:szCs w:val="32"/>
        </w:rPr>
        <w:t>人：</w:t>
      </w:r>
    </w:p>
    <w:p w:rsidR="000161AB" w:rsidRDefault="00214026" w:rsidP="00214026">
      <w:pPr>
        <w:spacing w:line="560" w:lineRule="exact"/>
        <w:ind w:firstLineChars="200" w:firstLine="640"/>
        <w:rPr>
          <w:rFonts w:ascii="仿宋_GB2312" w:eastAsia="仿宋_GB2312" w:hAnsi="仿宋_GB2312" w:cs="仿宋_GB2312"/>
          <w:sz w:val="32"/>
          <w:szCs w:val="32"/>
        </w:rPr>
      </w:pPr>
      <w:r w:rsidRPr="00ED6FD9">
        <w:rPr>
          <w:rFonts w:ascii="仿宋_GB2312" w:eastAsia="仿宋_GB2312" w:hAnsi="仿宋_GB2312" w:cs="仿宋_GB2312"/>
          <w:sz w:val="32"/>
          <w:szCs w:val="32"/>
        </w:rPr>
        <w:t>王洁</w:t>
      </w:r>
      <w:r w:rsidR="00D82F12">
        <w:rPr>
          <w:rFonts w:ascii="仿宋_GB2312" w:eastAsia="仿宋_GB2312" w:hAnsi="仿宋_GB2312" w:cs="仿宋_GB2312" w:hint="eastAsia"/>
          <w:sz w:val="32"/>
          <w:szCs w:val="32"/>
        </w:rPr>
        <w:t>；</w:t>
      </w:r>
      <w:r w:rsidRPr="00ED6FD9">
        <w:rPr>
          <w:rFonts w:ascii="仿宋_GB2312" w:eastAsia="仿宋_GB2312" w:hAnsi="仿宋_GB2312" w:cs="仿宋_GB2312"/>
          <w:sz w:val="32"/>
          <w:szCs w:val="32"/>
        </w:rPr>
        <w:t>联系电话：</w:t>
      </w:r>
      <w:r w:rsidRPr="00ED6FD9">
        <w:rPr>
          <w:rFonts w:ascii="仿宋_GB2312" w:eastAsia="仿宋_GB2312" w:hAnsi="仿宋_GB2312" w:cs="仿宋_GB2312" w:hint="eastAsia"/>
          <w:sz w:val="32"/>
          <w:szCs w:val="32"/>
        </w:rPr>
        <w:t>010</w:t>
      </w:r>
      <w:r w:rsidRPr="00ED6FD9">
        <w:rPr>
          <w:rFonts w:ascii="仿宋_GB2312" w:eastAsia="仿宋_GB2312" w:hAnsi="仿宋_GB2312" w:cs="仿宋_GB2312"/>
          <w:sz w:val="32"/>
          <w:szCs w:val="32"/>
        </w:rPr>
        <w:t>-66295669</w:t>
      </w:r>
      <w:r w:rsidRPr="00ED6FD9">
        <w:rPr>
          <w:rFonts w:ascii="仿宋_GB2312" w:eastAsia="仿宋_GB2312" w:hAnsi="仿宋_GB2312" w:cs="仿宋_GB2312" w:hint="eastAsia"/>
          <w:sz w:val="32"/>
          <w:szCs w:val="32"/>
        </w:rPr>
        <w:t>、18600580207</w:t>
      </w:r>
    </w:p>
    <w:p w:rsidR="003C1562" w:rsidRDefault="00D82F12" w:rsidP="003C1562">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魏</w:t>
      </w:r>
      <w:r>
        <w:rPr>
          <w:rFonts w:ascii="仿宋_GB2312" w:eastAsia="仿宋_GB2312" w:hAnsi="仿宋_GB2312" w:cs="仿宋_GB2312"/>
          <w:sz w:val="32"/>
          <w:szCs w:val="32"/>
        </w:rPr>
        <w:t>雨诗</w:t>
      </w:r>
      <w:proofErr w:type="gramEnd"/>
      <w:r>
        <w:rPr>
          <w:rFonts w:ascii="仿宋_GB2312" w:eastAsia="仿宋_GB2312" w:hAnsi="仿宋_GB2312" w:cs="仿宋_GB2312" w:hint="eastAsia"/>
          <w:sz w:val="32"/>
          <w:szCs w:val="32"/>
        </w:rPr>
        <w:t>；</w:t>
      </w:r>
      <w:r>
        <w:rPr>
          <w:rFonts w:ascii="仿宋_GB2312" w:eastAsia="仿宋_GB2312" w:hAnsi="仿宋_GB2312" w:cs="仿宋_GB2312"/>
          <w:sz w:val="32"/>
          <w:szCs w:val="32"/>
        </w:rPr>
        <w:t>联系电话：</w:t>
      </w:r>
      <w:r>
        <w:rPr>
          <w:rFonts w:ascii="仿宋_GB2312" w:eastAsia="仿宋_GB2312" w:hAnsi="仿宋_GB2312" w:cs="仿宋_GB2312" w:hint="eastAsia"/>
          <w:sz w:val="32"/>
          <w:szCs w:val="32"/>
        </w:rPr>
        <w:t>13811971187</w:t>
      </w:r>
    </w:p>
    <w:p w:rsidR="003C1562" w:rsidRDefault="003C1562" w:rsidP="003C1562">
      <w:pPr>
        <w:spacing w:line="56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lastRenderedPageBreak/>
        <w:t>临时项目</w:t>
      </w:r>
      <w:proofErr w:type="gramEnd"/>
      <w:r>
        <w:rPr>
          <w:rFonts w:ascii="仿宋_GB2312" w:eastAsia="仿宋_GB2312" w:hAnsi="仿宋_GB2312" w:cs="仿宋_GB2312" w:hint="eastAsia"/>
          <w:sz w:val="32"/>
          <w:szCs w:val="32"/>
        </w:rPr>
        <w:t>或非优选项目报送地址为:</w:t>
      </w:r>
    </w:p>
    <w:p w:rsidR="00B72417" w:rsidRDefault="003C1562" w:rsidP="003C1562">
      <w:pPr>
        <w:spacing w:line="560" w:lineRule="exact"/>
        <w:ind w:firstLineChars="200" w:firstLine="640"/>
        <w:rPr>
          <w:rFonts w:ascii="仿宋_GB2312" w:eastAsia="仿宋_GB2312" w:hAnsi="仿宋_GB2312" w:cs="仿宋_GB2312"/>
          <w:sz w:val="32"/>
          <w:szCs w:val="32"/>
        </w:rPr>
      </w:pPr>
      <w:r w:rsidRPr="003C1562">
        <w:rPr>
          <w:rFonts w:ascii="仿宋_GB2312" w:eastAsia="仿宋_GB2312" w:hAnsi="仿宋_GB2312" w:cs="仿宋_GB2312" w:hint="eastAsia"/>
          <w:sz w:val="32"/>
          <w:szCs w:val="32"/>
        </w:rPr>
        <w:t>jiewang@cbex.com.cn</w:t>
      </w:r>
    </w:p>
    <w:p w:rsidR="00B72417" w:rsidRDefault="0061790C" w:rsidP="00214026">
      <w:pPr>
        <w:spacing w:line="56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附件：1.项目信息发布申请书</w:t>
      </w:r>
    </w:p>
    <w:p w:rsidR="00214026" w:rsidRDefault="00214026" w:rsidP="00214026">
      <w:pPr>
        <w:spacing w:line="560" w:lineRule="exact"/>
        <w:ind w:firstLine="648"/>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w:t>
      </w:r>
      <w:r w:rsidR="002956B0">
        <w:rPr>
          <w:rFonts w:ascii="仿宋_GB2312" w:eastAsia="仿宋_GB2312" w:hAnsi="仿宋_GB2312" w:cs="仿宋_GB2312" w:hint="eastAsia"/>
          <w:sz w:val="32"/>
          <w:szCs w:val="32"/>
        </w:rPr>
        <w:t>信息</w:t>
      </w:r>
      <w:r w:rsidR="002956B0">
        <w:rPr>
          <w:rFonts w:ascii="仿宋_GB2312" w:eastAsia="仿宋_GB2312" w:hAnsi="仿宋_GB2312" w:cs="仿宋_GB2312"/>
          <w:sz w:val="32"/>
          <w:szCs w:val="32"/>
        </w:rPr>
        <w:t>上报</w:t>
      </w:r>
      <w:r>
        <w:rPr>
          <w:rFonts w:ascii="仿宋_GB2312" w:eastAsia="仿宋_GB2312" w:hAnsi="仿宋_GB2312" w:cs="仿宋_GB2312" w:hint="eastAsia"/>
          <w:sz w:val="32"/>
          <w:szCs w:val="32"/>
        </w:rPr>
        <w:t>联系人</w:t>
      </w:r>
      <w:r w:rsidR="007D2AA8">
        <w:rPr>
          <w:rFonts w:ascii="仿宋_GB2312" w:eastAsia="仿宋_GB2312" w:hAnsi="仿宋_GB2312" w:cs="仿宋_GB2312" w:hint="eastAsia"/>
          <w:sz w:val="32"/>
          <w:szCs w:val="32"/>
        </w:rPr>
        <w:t>表</w:t>
      </w:r>
      <w:r>
        <w:rPr>
          <w:rFonts w:ascii="仿宋_GB2312" w:eastAsia="仿宋_GB2312" w:hAnsi="仿宋_GB2312" w:cs="仿宋_GB2312" w:hint="eastAsia"/>
          <w:sz w:val="32"/>
          <w:szCs w:val="32"/>
        </w:rPr>
        <w:t>》</w:t>
      </w:r>
    </w:p>
    <w:p w:rsidR="00B72417" w:rsidRDefault="00B72417">
      <w:pPr>
        <w:spacing w:line="560" w:lineRule="exact"/>
        <w:ind w:firstLine="648"/>
        <w:rPr>
          <w:rFonts w:ascii="仿宋_GB2312" w:eastAsia="仿宋_GB2312" w:hAnsi="仿宋_GB2312" w:cs="仿宋_GB2312"/>
          <w:sz w:val="32"/>
          <w:szCs w:val="32"/>
        </w:rPr>
      </w:pPr>
    </w:p>
    <w:p w:rsidR="00B72417" w:rsidRDefault="00B72417">
      <w:pPr>
        <w:spacing w:line="560" w:lineRule="exact"/>
        <w:ind w:firstLine="648"/>
        <w:rPr>
          <w:rFonts w:ascii="仿宋_GB2312" w:eastAsia="仿宋_GB2312" w:hAnsi="仿宋_GB2312" w:cs="仿宋_GB2312"/>
          <w:sz w:val="32"/>
          <w:szCs w:val="32"/>
        </w:rPr>
      </w:pPr>
    </w:p>
    <w:p w:rsidR="00B72417" w:rsidRDefault="00B72417">
      <w:pPr>
        <w:spacing w:line="560" w:lineRule="exact"/>
        <w:ind w:firstLine="648"/>
        <w:rPr>
          <w:rFonts w:ascii="仿宋_GB2312" w:eastAsia="仿宋_GB2312" w:hAnsi="仿宋_GB2312" w:cs="仿宋_GB2312"/>
          <w:sz w:val="32"/>
          <w:szCs w:val="32"/>
        </w:rPr>
      </w:pPr>
    </w:p>
    <w:p w:rsidR="00B72417" w:rsidRDefault="0061790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北京市体育局    天津市体育局    河北省体育局</w:t>
      </w:r>
    </w:p>
    <w:p w:rsidR="00B72417" w:rsidRDefault="00B72417">
      <w:pPr>
        <w:spacing w:line="560" w:lineRule="exact"/>
        <w:ind w:firstLineChars="200" w:firstLine="640"/>
        <w:rPr>
          <w:rFonts w:ascii="仿宋_GB2312" w:eastAsia="仿宋_GB2312" w:hAnsi="仿宋_GB2312" w:cs="仿宋_GB2312"/>
          <w:sz w:val="32"/>
          <w:szCs w:val="32"/>
        </w:rPr>
      </w:pPr>
    </w:p>
    <w:p w:rsidR="00B72417" w:rsidRDefault="00B72417">
      <w:pPr>
        <w:spacing w:line="560" w:lineRule="exact"/>
        <w:ind w:firstLineChars="200" w:firstLine="640"/>
        <w:rPr>
          <w:rFonts w:ascii="仿宋_GB2312" w:eastAsia="仿宋_GB2312" w:hAnsi="仿宋_GB2312" w:cs="仿宋_GB2312"/>
          <w:sz w:val="32"/>
          <w:szCs w:val="32"/>
        </w:rPr>
      </w:pPr>
    </w:p>
    <w:p w:rsidR="00B72417" w:rsidRDefault="0061790C">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2019年</w:t>
      </w:r>
      <w:r w:rsidR="007E21A3">
        <w:rPr>
          <w:rFonts w:ascii="仿宋_GB2312" w:eastAsia="仿宋_GB2312" w:hAnsi="仿宋_GB2312" w:cs="仿宋_GB2312"/>
          <w:sz w:val="32"/>
          <w:szCs w:val="32"/>
        </w:rPr>
        <w:t>3</w:t>
      </w:r>
      <w:bookmarkStart w:id="0" w:name="_GoBack"/>
      <w:bookmarkEnd w:id="0"/>
      <w:r>
        <w:rPr>
          <w:rFonts w:ascii="仿宋_GB2312" w:eastAsia="仿宋_GB2312" w:hAnsi="仿宋_GB2312" w:cs="仿宋_GB2312" w:hint="eastAsia"/>
          <w:sz w:val="32"/>
          <w:szCs w:val="32"/>
        </w:rPr>
        <w:t>月</w:t>
      </w:r>
      <w:r w:rsidR="007E21A3">
        <w:rPr>
          <w:rFonts w:ascii="仿宋_GB2312" w:eastAsia="仿宋_GB2312" w:hAnsi="仿宋_GB2312" w:cs="仿宋_GB2312"/>
          <w:sz w:val="32"/>
          <w:szCs w:val="32"/>
        </w:rPr>
        <w:t>18</w:t>
      </w:r>
      <w:r>
        <w:rPr>
          <w:rFonts w:ascii="仿宋_GB2312" w:eastAsia="仿宋_GB2312" w:hAnsi="仿宋_GB2312" w:cs="仿宋_GB2312" w:hint="eastAsia"/>
          <w:sz w:val="32"/>
          <w:szCs w:val="32"/>
        </w:rPr>
        <w:t>日</w:t>
      </w:r>
    </w:p>
    <w:p w:rsidR="00B72417" w:rsidRDefault="00B72417">
      <w:pPr>
        <w:adjustRightInd w:val="0"/>
        <w:snapToGrid w:val="0"/>
        <w:spacing w:line="560" w:lineRule="atLeast"/>
        <w:ind w:firstLine="645"/>
        <w:rPr>
          <w:rFonts w:ascii="仿宋" w:eastAsia="仿宋" w:hAnsi="仿宋"/>
          <w:sz w:val="32"/>
          <w:szCs w:val="32"/>
        </w:rPr>
      </w:pPr>
    </w:p>
    <w:p w:rsidR="00B72417" w:rsidRDefault="00B72417">
      <w:pPr>
        <w:rPr>
          <w:rFonts w:ascii="黑体" w:eastAsia="黑体" w:hAnsi="黑体"/>
          <w:sz w:val="32"/>
          <w:szCs w:val="32"/>
        </w:rPr>
      </w:pPr>
    </w:p>
    <w:p w:rsidR="00B72417" w:rsidRDefault="00B72417">
      <w:pPr>
        <w:rPr>
          <w:rFonts w:ascii="黑体" w:eastAsia="黑体" w:hAnsi="黑体"/>
          <w:sz w:val="32"/>
          <w:szCs w:val="32"/>
        </w:rPr>
      </w:pPr>
    </w:p>
    <w:p w:rsidR="00B72417" w:rsidRDefault="00B72417">
      <w:pPr>
        <w:rPr>
          <w:rFonts w:ascii="黑体" w:eastAsia="黑体" w:hAnsi="黑体"/>
          <w:sz w:val="32"/>
          <w:szCs w:val="32"/>
        </w:rPr>
      </w:pPr>
    </w:p>
    <w:p w:rsidR="00B72417" w:rsidRDefault="00B72417">
      <w:pPr>
        <w:rPr>
          <w:rFonts w:ascii="仿宋_GB2312" w:eastAsia="仿宋_GB2312" w:hAnsi="仿宋_GB2312" w:cs="仿宋_GB2312"/>
          <w:sz w:val="32"/>
          <w:szCs w:val="32"/>
        </w:rPr>
      </w:pPr>
    </w:p>
    <w:sectPr w:rsidR="00B7241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742" w:rsidRDefault="00263742">
      <w:r>
        <w:separator/>
      </w:r>
    </w:p>
  </w:endnote>
  <w:endnote w:type="continuationSeparator" w:id="0">
    <w:p w:rsidR="00263742" w:rsidRDefault="0026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838212"/>
    </w:sdtPr>
    <w:sdtEndPr/>
    <w:sdtContent>
      <w:p w:rsidR="00B72417" w:rsidRDefault="0061790C">
        <w:pPr>
          <w:pStyle w:val="a4"/>
          <w:jc w:val="center"/>
        </w:pPr>
        <w:r>
          <w:fldChar w:fldCharType="begin"/>
        </w:r>
        <w:r>
          <w:instrText>PAGE   \* MERGEFORMAT</w:instrText>
        </w:r>
        <w:r>
          <w:fldChar w:fldCharType="separate"/>
        </w:r>
        <w:r w:rsidR="003C1562" w:rsidRPr="003C1562">
          <w:rPr>
            <w:noProof/>
            <w:lang w:val="zh-CN"/>
          </w:rPr>
          <w:t>5</w:t>
        </w:r>
        <w:r>
          <w:fldChar w:fldCharType="end"/>
        </w:r>
      </w:p>
    </w:sdtContent>
  </w:sdt>
  <w:p w:rsidR="00B72417" w:rsidRDefault="00B724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742" w:rsidRDefault="00263742">
      <w:r>
        <w:separator/>
      </w:r>
    </w:p>
  </w:footnote>
  <w:footnote w:type="continuationSeparator" w:id="0">
    <w:p w:rsidR="00263742" w:rsidRDefault="0026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D2"/>
    <w:rsid w:val="000154D2"/>
    <w:rsid w:val="000161AB"/>
    <w:rsid w:val="00024615"/>
    <w:rsid w:val="00103638"/>
    <w:rsid w:val="00170F39"/>
    <w:rsid w:val="0017530E"/>
    <w:rsid w:val="00183A1A"/>
    <w:rsid w:val="0019015A"/>
    <w:rsid w:val="001D17D1"/>
    <w:rsid w:val="001D6994"/>
    <w:rsid w:val="00214026"/>
    <w:rsid w:val="00263742"/>
    <w:rsid w:val="0027595C"/>
    <w:rsid w:val="00285026"/>
    <w:rsid w:val="002956B0"/>
    <w:rsid w:val="002D4022"/>
    <w:rsid w:val="00310DE2"/>
    <w:rsid w:val="003B44A5"/>
    <w:rsid w:val="003C1562"/>
    <w:rsid w:val="004A381D"/>
    <w:rsid w:val="004C46ED"/>
    <w:rsid w:val="00525DDC"/>
    <w:rsid w:val="00580ED0"/>
    <w:rsid w:val="005856A6"/>
    <w:rsid w:val="00592F59"/>
    <w:rsid w:val="005C1F51"/>
    <w:rsid w:val="005D3B2C"/>
    <w:rsid w:val="005D42C5"/>
    <w:rsid w:val="005E255B"/>
    <w:rsid w:val="00611B76"/>
    <w:rsid w:val="0061790C"/>
    <w:rsid w:val="00622B9D"/>
    <w:rsid w:val="00632D6E"/>
    <w:rsid w:val="0067181B"/>
    <w:rsid w:val="007569BB"/>
    <w:rsid w:val="00757CA0"/>
    <w:rsid w:val="007B7AC9"/>
    <w:rsid w:val="007C7546"/>
    <w:rsid w:val="007D2AA8"/>
    <w:rsid w:val="007E21A3"/>
    <w:rsid w:val="00836A36"/>
    <w:rsid w:val="008844C7"/>
    <w:rsid w:val="008D06AB"/>
    <w:rsid w:val="008E1E71"/>
    <w:rsid w:val="008F6FCF"/>
    <w:rsid w:val="009204B9"/>
    <w:rsid w:val="00936111"/>
    <w:rsid w:val="009861CD"/>
    <w:rsid w:val="00A710ED"/>
    <w:rsid w:val="00AB3164"/>
    <w:rsid w:val="00AD1514"/>
    <w:rsid w:val="00B4339B"/>
    <w:rsid w:val="00B43843"/>
    <w:rsid w:val="00B6619A"/>
    <w:rsid w:val="00B72417"/>
    <w:rsid w:val="00BC3999"/>
    <w:rsid w:val="00CC3DC6"/>
    <w:rsid w:val="00D020A0"/>
    <w:rsid w:val="00D0752E"/>
    <w:rsid w:val="00D07681"/>
    <w:rsid w:val="00D82DDB"/>
    <w:rsid w:val="00D82F12"/>
    <w:rsid w:val="00DA606D"/>
    <w:rsid w:val="00DB192D"/>
    <w:rsid w:val="00E56919"/>
    <w:rsid w:val="00E75111"/>
    <w:rsid w:val="00E9666A"/>
    <w:rsid w:val="00ED6FD9"/>
    <w:rsid w:val="00EE6B09"/>
    <w:rsid w:val="00F2549F"/>
    <w:rsid w:val="00F7718E"/>
    <w:rsid w:val="04DE14F0"/>
    <w:rsid w:val="0CEC171B"/>
    <w:rsid w:val="0F953A82"/>
    <w:rsid w:val="175F432E"/>
    <w:rsid w:val="18493FEA"/>
    <w:rsid w:val="1A3E7EFC"/>
    <w:rsid w:val="1B58330A"/>
    <w:rsid w:val="1F9216E6"/>
    <w:rsid w:val="23496626"/>
    <w:rsid w:val="26F52937"/>
    <w:rsid w:val="283B59C0"/>
    <w:rsid w:val="2AC31C99"/>
    <w:rsid w:val="32D70A05"/>
    <w:rsid w:val="3307050B"/>
    <w:rsid w:val="39C032D1"/>
    <w:rsid w:val="3E9F2ED4"/>
    <w:rsid w:val="3F64375F"/>
    <w:rsid w:val="43AC5BA1"/>
    <w:rsid w:val="50035314"/>
    <w:rsid w:val="51632EEF"/>
    <w:rsid w:val="56B57197"/>
    <w:rsid w:val="570C04A6"/>
    <w:rsid w:val="5CDB309C"/>
    <w:rsid w:val="636F635C"/>
    <w:rsid w:val="64A34533"/>
    <w:rsid w:val="64B303D3"/>
    <w:rsid w:val="64BC1120"/>
    <w:rsid w:val="68DF2A5A"/>
    <w:rsid w:val="68FD2092"/>
    <w:rsid w:val="6FA94230"/>
    <w:rsid w:val="7B634578"/>
    <w:rsid w:val="7C2321E0"/>
    <w:rsid w:val="7D63541F"/>
    <w:rsid w:val="7D826214"/>
    <w:rsid w:val="7E9D6F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7A393C-F854-47DE-9661-AA7B546B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qFormat/>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BE29F1-C82A-4E9C-AE33-BAE37C6A6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362</Words>
  <Characters>2065</Characters>
  <Application>Microsoft Office Word</Application>
  <DocSecurity>0</DocSecurity>
  <Lines>17</Lines>
  <Paragraphs>4</Paragraphs>
  <ScaleCrop>false</ScaleCrop>
  <Company>Microsoft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cbex</dc:creator>
  <cp:lastModifiedBy>User</cp:lastModifiedBy>
  <cp:revision>5</cp:revision>
  <dcterms:created xsi:type="dcterms:W3CDTF">2019-03-18T02:59:00Z</dcterms:created>
  <dcterms:modified xsi:type="dcterms:W3CDTF">2019-04-09T02:12:00Z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