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eastAsia="方正小标宋简体"/>
          <w:lang w:val="en" w:eastAsia="zh-CN"/>
        </w:rPr>
      </w:pPr>
      <w:r>
        <w:rPr>
          <w:rFonts w:ascii="方正小标宋简体" w:hAnsi="方正小标宋_GBK" w:eastAsia="方正小标宋简体" w:cs="方正小标宋_GBK"/>
          <w:sz w:val="56"/>
          <w:szCs w:val="56"/>
        </w:rPr>
        <w:t>天津市</w:t>
      </w:r>
      <w:r>
        <w:rPr>
          <w:rFonts w:hint="eastAsia" w:ascii="方正小标宋简体" w:hAnsi="方正小标宋_GBK" w:eastAsia="方正小标宋简体" w:cs="方正小标宋_GBK"/>
          <w:sz w:val="56"/>
          <w:szCs w:val="56"/>
          <w:lang w:eastAsia="zh-CN"/>
        </w:rPr>
        <w:t>奥林匹克中心</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"_Toc_4_4_0000000160" </w:instrText>
      </w:r>
      <w:r>
        <w:fldChar w:fldCharType="separate"/>
      </w:r>
      <w:r>
        <w:t xml:space="preserve">1.体育场馆运行费绩效目标表    </w:t>
      </w:r>
      <w:r>
        <w:fldChar w:fldCharType="end"/>
      </w:r>
    </w:p>
    <w:p>
      <w:pPr>
        <w:pStyle w:val="17"/>
        <w:tabs>
          <w:tab w:val="right" w:leader="dot" w:pos="9282"/>
        </w:tabs>
      </w:pPr>
      <w:r>
        <w:fldChar w:fldCharType="begin"/>
      </w:r>
      <w:r>
        <w:instrText xml:space="preserve"> HYPERLINK \l "_Toc_4_4_0000000161" </w:instrText>
      </w:r>
      <w:r>
        <w:fldChar w:fldCharType="separate"/>
      </w:r>
      <w:r>
        <w:rPr>
          <w:rFonts w:hint="eastAsia"/>
          <w:lang w:val="en-US" w:eastAsia="zh-CN"/>
        </w:rPr>
        <w:t>2</w:t>
      </w:r>
      <w:r>
        <w:t xml:space="preserve">.2025年公共体育场馆向社会免费或低收费开放补助-中央专款绩效目标表    </w:t>
      </w:r>
      <w:r>
        <w:fldChar w:fldCharType="end"/>
      </w:r>
    </w:p>
    <w:p>
      <w:pPr>
        <w:pStyle w:val="17"/>
        <w:tabs>
          <w:tab w:val="right" w:leader="dot" w:pos="9282"/>
        </w:tabs>
      </w:pPr>
      <w:r>
        <w:fldChar w:fldCharType="begin"/>
      </w:r>
      <w:r>
        <w:instrText xml:space="preserve"> HYPERLINK \l "_Toc_4_4_0000000162" </w:instrText>
      </w:r>
      <w:r>
        <w:fldChar w:fldCharType="separate"/>
      </w:r>
      <w:r>
        <w:rPr>
          <w:rFonts w:hint="eastAsia"/>
          <w:lang w:val="en-US" w:eastAsia="zh-CN"/>
        </w:rPr>
        <w:t>3</w:t>
      </w:r>
      <w:r>
        <w:t xml:space="preserve">.全民健身场地设施建设绩效目标表    </w:t>
      </w:r>
      <w:r>
        <w:fldChar w:fldCharType="end"/>
      </w:r>
    </w:p>
    <w:p>
      <w:pPr>
        <w:sectPr>
          <w:footerReference r:id="rId9" w:type="default"/>
          <w:footerReference r:id="rId10" w:type="even"/>
          <w:pgSz w:w="11900" w:h="16840"/>
          <w:pgMar w:top="1984" w:right="1304" w:bottom="1134" w:left="1304" w:header="720" w:footer="720" w:gutter="0"/>
          <w:cols w:space="720" w:num="1"/>
        </w:sectPr>
      </w:pPr>
      <w:r>
        <w:fldChar w:fldCharType="end"/>
      </w:r>
    </w:p>
    <w:p>
      <w:pPr>
        <w:jc w:val="center"/>
      </w:pPr>
    </w:p>
    <w:p>
      <w:pPr>
        <w:ind w:firstLine="560"/>
        <w:outlineLvl w:val="3"/>
      </w:pPr>
      <w:bookmarkStart w:id="0" w:name="_Toc_4_4_0000000160"/>
      <w:r>
        <w:rPr>
          <w:rFonts w:ascii="方正仿宋_GBK" w:hAnsi="方正仿宋_GBK" w:eastAsia="方正仿宋_GBK" w:cs="方正仿宋_GBK"/>
          <w:sz w:val="28"/>
        </w:rPr>
        <w:t>1.体育场馆运行费绩效目标表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364215天津市奥林匹克中心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体育场馆运行费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1200.00</w:t>
            </w:r>
          </w:p>
        </w:tc>
        <w:tc>
          <w:tcPr>
            <w:tcW w:w="1587" w:type="dxa"/>
            <w:vAlign w:val="center"/>
          </w:tcPr>
          <w:p>
            <w:pPr>
              <w:pStyle w:val="13"/>
            </w:pPr>
            <w:r>
              <w:t>其中：财政    资金</w:t>
            </w:r>
          </w:p>
        </w:tc>
        <w:tc>
          <w:tcPr>
            <w:tcW w:w="1843" w:type="dxa"/>
            <w:vAlign w:val="center"/>
          </w:tcPr>
          <w:p>
            <w:pPr>
              <w:pStyle w:val="12"/>
            </w:pPr>
            <w:r>
              <w:t>1200.00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用于单位场馆运行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1.通过维护场馆的日常运行保障参与健身活动群众的安全达到满足热爱体育健身群众的需求。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保障场馆运行个数</w:t>
            </w:r>
          </w:p>
        </w:tc>
        <w:tc>
          <w:tcPr>
            <w:tcW w:w="3430" w:type="dxa"/>
            <w:vAlign w:val="center"/>
          </w:tcPr>
          <w:p>
            <w:pPr>
              <w:pStyle w:val="12"/>
            </w:pPr>
            <w:r>
              <w:t>保障场馆运行个数</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各项保障服务验收合格率</w:t>
            </w:r>
          </w:p>
        </w:tc>
        <w:tc>
          <w:tcPr>
            <w:tcW w:w="3430" w:type="dxa"/>
            <w:vAlign w:val="center"/>
          </w:tcPr>
          <w:p>
            <w:pPr>
              <w:pStyle w:val="12"/>
            </w:pPr>
            <w:r>
              <w:t>各项保障服务验收合格率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各项保障服务提供及时率</w:t>
            </w:r>
          </w:p>
        </w:tc>
        <w:tc>
          <w:tcPr>
            <w:tcW w:w="3430" w:type="dxa"/>
            <w:vAlign w:val="center"/>
          </w:tcPr>
          <w:p>
            <w:pPr>
              <w:pStyle w:val="12"/>
            </w:pPr>
            <w:r>
              <w:t>各项保障服务提供及时率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电费支出</w:t>
            </w:r>
          </w:p>
        </w:tc>
        <w:tc>
          <w:tcPr>
            <w:tcW w:w="3430" w:type="dxa"/>
            <w:vAlign w:val="center"/>
          </w:tcPr>
          <w:p>
            <w:pPr>
              <w:pStyle w:val="12"/>
            </w:pPr>
            <w:r>
              <w:t>电费支出</w:t>
            </w:r>
          </w:p>
        </w:tc>
        <w:tc>
          <w:tcPr>
            <w:tcW w:w="2551" w:type="dxa"/>
            <w:vAlign w:val="center"/>
          </w:tcPr>
          <w:p>
            <w:pPr>
              <w:pStyle w:val="12"/>
            </w:pPr>
            <w: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水费支出</w:t>
            </w:r>
          </w:p>
        </w:tc>
        <w:tc>
          <w:tcPr>
            <w:tcW w:w="3430" w:type="dxa"/>
            <w:vAlign w:val="center"/>
          </w:tcPr>
          <w:p>
            <w:pPr>
              <w:pStyle w:val="12"/>
            </w:pPr>
            <w:r>
              <w:t>水费支出</w:t>
            </w:r>
          </w:p>
        </w:tc>
        <w:tc>
          <w:tcPr>
            <w:tcW w:w="2551" w:type="dxa"/>
            <w:vAlign w:val="center"/>
          </w:tcPr>
          <w:p>
            <w:pPr>
              <w:pStyle w:val="1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取暖费支出</w:t>
            </w:r>
          </w:p>
        </w:tc>
        <w:tc>
          <w:tcPr>
            <w:tcW w:w="3430" w:type="dxa"/>
            <w:vAlign w:val="center"/>
          </w:tcPr>
          <w:p>
            <w:pPr>
              <w:pStyle w:val="12"/>
            </w:pPr>
            <w:r>
              <w:t>取暖费支出</w:t>
            </w:r>
          </w:p>
        </w:tc>
        <w:tc>
          <w:tcPr>
            <w:tcW w:w="2551" w:type="dxa"/>
            <w:vAlign w:val="center"/>
          </w:tcPr>
          <w:p>
            <w:pPr>
              <w:pStyle w:val="12"/>
            </w:pPr>
            <w:r>
              <w:t>≤165万元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物业、安保等服务支出</w:t>
            </w:r>
          </w:p>
        </w:tc>
        <w:tc>
          <w:tcPr>
            <w:tcW w:w="3430" w:type="dxa"/>
            <w:vAlign w:val="center"/>
          </w:tcPr>
          <w:p>
            <w:pPr>
              <w:pStyle w:val="12"/>
            </w:pPr>
            <w:r>
              <w:t>物业、安保等服务支出</w:t>
            </w:r>
          </w:p>
        </w:tc>
        <w:tc>
          <w:tcPr>
            <w:tcW w:w="2551" w:type="dxa"/>
            <w:vAlign w:val="center"/>
          </w:tcPr>
          <w:p>
            <w:pPr>
              <w:pStyle w:val="12"/>
            </w:pPr>
            <w:r>
              <w:t>≤396万元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维修维护等支出</w:t>
            </w:r>
          </w:p>
        </w:tc>
        <w:tc>
          <w:tcPr>
            <w:tcW w:w="3430" w:type="dxa"/>
            <w:vAlign w:val="center"/>
          </w:tcPr>
          <w:p>
            <w:pPr>
              <w:pStyle w:val="12"/>
            </w:pPr>
            <w:r>
              <w:t>维修维护等支出</w:t>
            </w:r>
          </w:p>
        </w:tc>
        <w:tc>
          <w:tcPr>
            <w:tcW w:w="2551" w:type="dxa"/>
            <w:vAlign w:val="center"/>
          </w:tcPr>
          <w:p>
            <w:pPr>
              <w:pStyle w:val="12"/>
            </w:pPr>
            <w:r>
              <w:t>≤179万元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中心正常运转率</w:t>
            </w:r>
          </w:p>
        </w:tc>
        <w:tc>
          <w:tcPr>
            <w:tcW w:w="3430" w:type="dxa"/>
            <w:vAlign w:val="center"/>
          </w:tcPr>
          <w:p>
            <w:pPr>
              <w:pStyle w:val="12"/>
            </w:pPr>
            <w:r>
              <w:t>中心正常运转率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场馆使用人员满意度</w:t>
            </w:r>
          </w:p>
        </w:tc>
        <w:tc>
          <w:tcPr>
            <w:tcW w:w="3430" w:type="dxa"/>
            <w:vAlign w:val="center"/>
          </w:tcPr>
          <w:p>
            <w:pPr>
              <w:pStyle w:val="12"/>
            </w:pPr>
            <w:r>
              <w:t>场馆使用人员满意度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161"/>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.2025年公共体育场馆向社会免费或低收费开放补助-中央专款绩效目标表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364215天津市奥林匹克中心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2025年公共体育场馆向社会免费或低收费开放补助-中央专款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61.60</w:t>
            </w:r>
          </w:p>
        </w:tc>
        <w:tc>
          <w:tcPr>
            <w:tcW w:w="1587" w:type="dxa"/>
            <w:vAlign w:val="center"/>
          </w:tcPr>
          <w:p>
            <w:pPr>
              <w:pStyle w:val="13"/>
            </w:pPr>
            <w:r>
              <w:t>其中：财政    资金</w:t>
            </w:r>
          </w:p>
        </w:tc>
        <w:tc>
          <w:tcPr>
            <w:tcW w:w="1843" w:type="dxa"/>
            <w:vAlign w:val="center"/>
          </w:tcPr>
          <w:p>
            <w:pPr>
              <w:pStyle w:val="12"/>
            </w:pPr>
            <w:r>
              <w:t>61.60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用于支付场馆运行保障费用支出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1.用于体育场馆免费或低收费，开展基本公共体育服务所需支出，保证公共体育场馆向社会免费或低收费开放，促进全民健身事业发展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保障场馆运行个数</w:t>
            </w:r>
          </w:p>
        </w:tc>
        <w:tc>
          <w:tcPr>
            <w:tcW w:w="3430" w:type="dxa"/>
            <w:vAlign w:val="center"/>
          </w:tcPr>
          <w:p>
            <w:pPr>
              <w:pStyle w:val="12"/>
            </w:pPr>
            <w:r>
              <w:t>保障场馆运行个数</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公共体育场馆基本公共服务规范要求</w:t>
            </w:r>
          </w:p>
        </w:tc>
        <w:tc>
          <w:tcPr>
            <w:tcW w:w="3430" w:type="dxa"/>
            <w:vAlign w:val="center"/>
          </w:tcPr>
          <w:p>
            <w:pPr>
              <w:pStyle w:val="12"/>
            </w:pPr>
            <w:r>
              <w:t>体育场馆基本服务规范要求</w:t>
            </w:r>
          </w:p>
        </w:tc>
        <w:tc>
          <w:tcPr>
            <w:tcW w:w="2551" w:type="dxa"/>
            <w:vAlign w:val="center"/>
          </w:tcPr>
          <w:p>
            <w:pPr>
              <w:pStyle w:val="1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场馆保障任务完成率</w:t>
            </w:r>
          </w:p>
        </w:tc>
        <w:tc>
          <w:tcPr>
            <w:tcW w:w="3430" w:type="dxa"/>
            <w:vAlign w:val="center"/>
          </w:tcPr>
          <w:p>
            <w:pPr>
              <w:pStyle w:val="12"/>
            </w:pPr>
            <w:r>
              <w:t>场馆保障</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公共体育场馆向社会免费或低收费补助资金支出</w:t>
            </w:r>
          </w:p>
        </w:tc>
        <w:tc>
          <w:tcPr>
            <w:tcW w:w="3430" w:type="dxa"/>
            <w:vAlign w:val="center"/>
          </w:tcPr>
          <w:p>
            <w:pPr>
              <w:pStyle w:val="12"/>
            </w:pPr>
            <w:r>
              <w:t>不超项目预算</w:t>
            </w:r>
          </w:p>
        </w:tc>
        <w:tc>
          <w:tcPr>
            <w:tcW w:w="2551" w:type="dxa"/>
            <w:vAlign w:val="center"/>
          </w:tcPr>
          <w:p>
            <w:pPr>
              <w:pStyle w:val="12"/>
            </w:pPr>
            <w:r>
              <w:t>≤61.6万元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提高群众参与健身的积极性</w:t>
            </w:r>
          </w:p>
        </w:tc>
        <w:tc>
          <w:tcPr>
            <w:tcW w:w="3430" w:type="dxa"/>
            <w:vAlign w:val="center"/>
          </w:tcPr>
          <w:p>
            <w:pPr>
              <w:pStyle w:val="12"/>
            </w:pPr>
            <w:r>
              <w:t>提高群众健身积极性</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提高人民群众健康水平</w:t>
            </w:r>
          </w:p>
        </w:tc>
        <w:tc>
          <w:tcPr>
            <w:tcW w:w="3430" w:type="dxa"/>
            <w:vAlign w:val="center"/>
          </w:tcPr>
          <w:p>
            <w:pPr>
              <w:pStyle w:val="12"/>
            </w:pPr>
            <w:r>
              <w:t>提高群众健康水平</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使用场馆群众满意度</w:t>
            </w:r>
          </w:p>
        </w:tc>
        <w:tc>
          <w:tcPr>
            <w:tcW w:w="3430" w:type="dxa"/>
            <w:vAlign w:val="center"/>
          </w:tcPr>
          <w:p>
            <w:pPr>
              <w:pStyle w:val="12"/>
            </w:pPr>
            <w:r>
              <w:t>提高群众对场馆的满意程度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162"/>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.全民健身场地设施建设绩效目标表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364215天津市奥林匹克中心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全民健身场地设施建设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220.00</w:t>
            </w:r>
          </w:p>
        </w:tc>
        <w:tc>
          <w:tcPr>
            <w:tcW w:w="1587" w:type="dxa"/>
            <w:vAlign w:val="center"/>
          </w:tcPr>
          <w:p>
            <w:pPr>
              <w:pStyle w:val="13"/>
            </w:pPr>
            <w:r>
              <w:t>其中：财政    资金</w:t>
            </w:r>
          </w:p>
        </w:tc>
        <w:tc>
          <w:tcPr>
            <w:tcW w:w="1843" w:type="dxa"/>
            <w:vAlign w:val="center"/>
          </w:tcPr>
          <w:p>
            <w:pPr>
              <w:pStyle w:val="12"/>
            </w:pPr>
            <w:r>
              <w:t>220.00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用于全民健身健身步道健建设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1.为满足人民群众日益增长的体育健身需求，通过新建健身设施，提高群众参与健身的热情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室外健身步道</w:t>
            </w:r>
          </w:p>
        </w:tc>
        <w:tc>
          <w:tcPr>
            <w:tcW w:w="3430" w:type="dxa"/>
            <w:vAlign w:val="center"/>
          </w:tcPr>
          <w:p>
            <w:pPr>
              <w:pStyle w:val="12"/>
            </w:pPr>
            <w:r>
              <w:t>改建步道长度</w:t>
            </w:r>
          </w:p>
        </w:tc>
        <w:tc>
          <w:tcPr>
            <w:tcW w:w="2551" w:type="dxa"/>
            <w:vAlign w:val="center"/>
          </w:tcPr>
          <w:p>
            <w:pPr>
              <w:pStyle w:val="12"/>
            </w:pPr>
            <w:r>
              <w:t>≤2200米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项目验收合格率</w:t>
            </w:r>
          </w:p>
        </w:tc>
        <w:tc>
          <w:tcPr>
            <w:tcW w:w="3430" w:type="dxa"/>
            <w:vAlign w:val="center"/>
          </w:tcPr>
          <w:p>
            <w:pPr>
              <w:pStyle w:val="12"/>
            </w:pPr>
            <w:r>
              <w:t>项目验收合格率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项目完工时间</w:t>
            </w:r>
          </w:p>
        </w:tc>
        <w:tc>
          <w:tcPr>
            <w:tcW w:w="3430" w:type="dxa"/>
            <w:vAlign w:val="center"/>
          </w:tcPr>
          <w:p>
            <w:pPr>
              <w:pStyle w:val="12"/>
            </w:pPr>
            <w:r>
              <w:t>项目完工时间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健身场地资金数额不超项目预算</w:t>
            </w:r>
          </w:p>
        </w:tc>
        <w:tc>
          <w:tcPr>
            <w:tcW w:w="3430" w:type="dxa"/>
            <w:vAlign w:val="center"/>
          </w:tcPr>
          <w:p>
            <w:pPr>
              <w:pStyle w:val="12"/>
            </w:pPr>
            <w:r>
              <w:t>健身场地资金数额不超项目预算</w:t>
            </w:r>
          </w:p>
        </w:tc>
        <w:tc>
          <w:tcPr>
            <w:tcW w:w="2551" w:type="dxa"/>
            <w:vAlign w:val="center"/>
          </w:tcPr>
          <w:p>
            <w:pPr>
              <w:pStyle w:val="12"/>
            </w:pPr>
            <w:r>
              <w:t>≤220万元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促进市民健身积极性</w:t>
            </w:r>
          </w:p>
        </w:tc>
        <w:tc>
          <w:tcPr>
            <w:tcW w:w="3430" w:type="dxa"/>
            <w:vAlign w:val="center"/>
          </w:tcPr>
          <w:p>
            <w:pPr>
              <w:pStyle w:val="12"/>
            </w:pPr>
            <w:r>
              <w:t>促进市民健身积极性</w:t>
            </w:r>
          </w:p>
        </w:tc>
        <w:tc>
          <w:tcPr>
            <w:tcW w:w="2551" w:type="dxa"/>
            <w:vAlign w:val="center"/>
          </w:tcPr>
          <w:p>
            <w:pPr>
              <w:pStyle w:val="1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健身群众满意度</w:t>
            </w:r>
          </w:p>
        </w:tc>
        <w:tc>
          <w:tcPr>
            <w:tcW w:w="3430" w:type="dxa"/>
            <w:vAlign w:val="center"/>
          </w:tcPr>
          <w:p>
            <w:pPr>
              <w:pStyle w:val="12"/>
            </w:pPr>
            <w:r>
              <w:t>健身群众满意度</w:t>
            </w:r>
          </w:p>
        </w:tc>
        <w:tc>
          <w:tcPr>
            <w:tcW w:w="2551" w:type="dxa"/>
            <w:vAlign w:val="center"/>
          </w:tcPr>
          <w:p>
            <w:pPr>
              <w:pStyle w:val="12"/>
            </w:pPr>
            <w:r>
              <w:t>≥90%</w:t>
            </w:r>
          </w:p>
        </w:tc>
      </w:tr>
    </w:tbl>
    <w:p>
      <w:bookmarkStart w:id="3" w:name="_GoBack"/>
      <w:bookmarkEnd w:id="3"/>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FA"/>
    <w:rsid w:val="0011414F"/>
    <w:rsid w:val="00563C08"/>
    <w:rsid w:val="005B19FA"/>
    <w:rsid w:val="006215F9"/>
    <w:rsid w:val="006877A4"/>
    <w:rsid w:val="AC7F7E2A"/>
    <w:rsid w:val="F5973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286</Pages>
  <Words>23911</Words>
  <Characters>136298</Characters>
  <Lines>1135</Lines>
  <Paragraphs>319</Paragraphs>
  <TotalTime>17</TotalTime>
  <ScaleCrop>false</ScaleCrop>
  <LinksUpToDate>false</LinksUpToDate>
  <CharactersWithSpaces>159890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2025-01-16T00:09:00Z</dcterms:created>
  <dc:creator>tyj</dc:creator>
  <cp:lastModifiedBy>tyj</cp:lastModifiedBy>
  <dcterms:modified xsi:type="dcterms:W3CDTF">2025-02-13T10:06:56Z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