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E9DC7">
      <w:pPr>
        <w:jc w:val="center"/>
      </w:pPr>
    </w:p>
    <w:p w14:paraId="3F0E156A">
      <w:pPr>
        <w:jc w:val="center"/>
      </w:pPr>
    </w:p>
    <w:p w14:paraId="55DB8122">
      <w:pPr>
        <w:jc w:val="center"/>
      </w:pPr>
    </w:p>
    <w:p w14:paraId="632DE3EB">
      <w:pPr>
        <w:jc w:val="center"/>
        <w:rPr>
          <w:rFonts w:hint="eastAsia" w:ascii="方正小标宋简体" w:hAnsi="方正小标宋_GBK" w:eastAsia="方正小标宋简体" w:cs="方正小标宋_GBK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天津市自行车击剑运动管理中心</w:t>
      </w:r>
    </w:p>
    <w:p w14:paraId="43A81C00"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项目支出绩效目标表</w:t>
      </w:r>
    </w:p>
    <w:p w14:paraId="4A345FFA"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（2025年）</w:t>
      </w:r>
    </w:p>
    <w:p w14:paraId="56B6F2BA">
      <w:pPr>
        <w:jc w:val="center"/>
      </w:pPr>
    </w:p>
    <w:p w14:paraId="759EB18E">
      <w:pPr>
        <w:jc w:val="center"/>
      </w:pPr>
    </w:p>
    <w:p w14:paraId="39A04442">
      <w:pPr>
        <w:jc w:val="center"/>
      </w:pPr>
    </w:p>
    <w:p w14:paraId="2F63E218">
      <w:pPr>
        <w:jc w:val="center"/>
      </w:pPr>
    </w:p>
    <w:p w14:paraId="7F9928C6">
      <w:pPr>
        <w:jc w:val="center"/>
      </w:pPr>
    </w:p>
    <w:p w14:paraId="5B76AA57">
      <w:pPr>
        <w:jc w:val="center"/>
      </w:pPr>
    </w:p>
    <w:p w14:paraId="0AB3C4F6">
      <w:pPr>
        <w:jc w:val="center"/>
      </w:pPr>
    </w:p>
    <w:p w14:paraId="4A0C9CAE">
      <w:pPr>
        <w:jc w:val="center"/>
      </w:pPr>
    </w:p>
    <w:p w14:paraId="5FD48B35">
      <w:pPr>
        <w:jc w:val="center"/>
      </w:pPr>
    </w:p>
    <w:p w14:paraId="117B2200">
      <w:pPr>
        <w:jc w:val="center"/>
      </w:pPr>
    </w:p>
    <w:p w14:paraId="5180C7EB">
      <w:pPr>
        <w:jc w:val="center"/>
      </w:pPr>
    </w:p>
    <w:p w14:paraId="33F867A1">
      <w:pPr>
        <w:jc w:val="center"/>
      </w:pPr>
    </w:p>
    <w:p w14:paraId="5389BE3F">
      <w:pPr>
        <w:jc w:val="center"/>
      </w:pPr>
    </w:p>
    <w:p w14:paraId="3174BECC">
      <w:pPr>
        <w:jc w:val="center"/>
      </w:pPr>
    </w:p>
    <w:p w14:paraId="4C324F80">
      <w:pPr>
        <w:jc w:val="center"/>
      </w:pPr>
    </w:p>
    <w:p w14:paraId="496F6779">
      <w:pPr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45DF0D73">
      <w:pPr>
        <w:jc w:val="center"/>
      </w:pPr>
    </w:p>
    <w:p w14:paraId="55CEC6E0"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 w14:paraId="43C2634C">
      <w:pPr>
        <w:jc w:val="center"/>
      </w:pPr>
    </w:p>
    <w:p w14:paraId="22E77672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</w:t>
      </w:r>
      <w:r>
        <w:fldChar w:fldCharType="begin"/>
      </w:r>
      <w:r>
        <w:instrText xml:space="preserve"> HYPERLINK \l "_Toc_4_4_0000000208" </w:instrText>
      </w:r>
      <w:r>
        <w:fldChar w:fldCharType="separate"/>
      </w:r>
      <w:r>
        <w:t xml:space="preserve">.备战全运会绩效目标表    </w:t>
      </w:r>
      <w:r>
        <w:fldChar w:fldCharType="end"/>
      </w:r>
    </w:p>
    <w:p w14:paraId="61839EC5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"_Toc_4_4_0000000209" </w:instrText>
      </w:r>
      <w:r>
        <w:fldChar w:fldCharType="separate"/>
      </w:r>
      <w:r>
        <w:t xml:space="preserve">2.参加青少年赛事活动绩效目标表    </w:t>
      </w:r>
      <w:r>
        <w:fldChar w:fldCharType="end"/>
      </w:r>
    </w:p>
    <w:p w14:paraId="4A66A541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"_Toc_4_4_0000000210" </w:instrText>
      </w:r>
      <w:r>
        <w:fldChar w:fldCharType="separate"/>
      </w:r>
      <w:r>
        <w:rPr>
          <w:rFonts w:hint="eastAsia"/>
          <w:lang w:val="en-US" w:eastAsia="zh-CN"/>
        </w:rPr>
        <w:t>3</w:t>
      </w:r>
      <w:r>
        <w:t xml:space="preserve">.参加青少年赛事活动绩效目标表    </w:t>
      </w:r>
      <w:r>
        <w:fldChar w:fldCharType="end"/>
      </w:r>
    </w:p>
    <w:p w14:paraId="60F124F2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"_Toc_4_4_0000000211"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 xml:space="preserve">.承办全国和世界比赛绩效目标表    </w:t>
      </w:r>
      <w:r>
        <w:fldChar w:fldCharType="end"/>
      </w:r>
    </w:p>
    <w:p w14:paraId="2764A7CF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"_Toc_4_4_0000000212"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t xml:space="preserve">.集试训经费绩效目标表    </w:t>
      </w:r>
      <w:r>
        <w:fldChar w:fldCharType="end"/>
      </w:r>
    </w:p>
    <w:p w14:paraId="1CE6AC96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"_Toc_4_4_0000000213" </w:instrText>
      </w:r>
      <w:r>
        <w:fldChar w:fldCharType="separate"/>
      </w:r>
      <w:r>
        <w:rPr>
          <w:rFonts w:hint="eastAsia"/>
          <w:lang w:val="en-US" w:eastAsia="zh-CN"/>
        </w:rPr>
        <w:t>6</w:t>
      </w:r>
      <w:r>
        <w:t xml:space="preserve">.青少年体育“强基”行动经费绩效目标表    </w:t>
      </w:r>
      <w:r>
        <w:fldChar w:fldCharType="end"/>
      </w:r>
    </w:p>
    <w:p w14:paraId="3C815FF4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"_Toc_4_4_0000000214" </w:instrText>
      </w:r>
      <w:r>
        <w:fldChar w:fldCharType="separate"/>
      </w:r>
      <w:r>
        <w:rPr>
          <w:rFonts w:hint="eastAsia"/>
          <w:lang w:val="en-US" w:eastAsia="zh-CN"/>
        </w:rPr>
        <w:t>7</w:t>
      </w:r>
      <w:r>
        <w:t xml:space="preserve">.天津市少年儿童体育节绩效目标表    </w:t>
      </w:r>
      <w:r>
        <w:fldChar w:fldCharType="end"/>
      </w:r>
    </w:p>
    <w:p w14:paraId="11A17769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"_Toc_4_4_0000000215" </w:instrText>
      </w:r>
      <w:r>
        <w:fldChar w:fldCharType="separate"/>
      </w:r>
      <w:r>
        <w:rPr>
          <w:rFonts w:hint="eastAsia"/>
          <w:lang w:val="en-US" w:eastAsia="zh-CN"/>
        </w:rPr>
        <w:t>8</w:t>
      </w:r>
      <w:r>
        <w:t xml:space="preserve">.中央集中彩票公益金支持地方体育事业专项资金（U系列赛事活动）-中央绩效目标表    </w:t>
      </w:r>
      <w:r>
        <w:fldChar w:fldCharType="end"/>
      </w:r>
    </w:p>
    <w:p w14:paraId="34D0A70C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"_Toc_4_4_0000000216" </w:instrText>
      </w:r>
      <w:r>
        <w:fldChar w:fldCharType="separate"/>
      </w:r>
      <w:r>
        <w:rPr>
          <w:rFonts w:hint="eastAsia"/>
          <w:lang w:val="en-US" w:eastAsia="zh-CN"/>
        </w:rPr>
        <w:t>9</w:t>
      </w:r>
      <w:r>
        <w:t xml:space="preserve">.中央集中彩票公益金支持地方体育事业专项资金（U系列赛事活动）-中央绩效目标表    </w:t>
      </w:r>
      <w:r>
        <w:fldChar w:fldCharType="end"/>
      </w:r>
      <w:r>
        <w:t xml:space="preserve">.体育事业发展保障经费绩效目标表    </w:t>
      </w:r>
      <w:r>
        <w:fldChar w:fldCharType="end"/>
      </w:r>
    </w:p>
    <w:p w14:paraId="2459D3CA">
      <w:pPr>
        <w:pStyle w:val="17"/>
        <w:tabs>
          <w:tab w:val="right" w:leader="dot" w:pos="9282"/>
        </w:tabs>
      </w:pPr>
    </w:p>
    <w:p w14:paraId="508DEACE">
      <w:pPr>
        <w:sectPr>
          <w:footerReference r:id="rId9" w:type="default"/>
          <w:footerReference r:id="rId10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 w14:paraId="1BADA7CD">
      <w:pPr>
        <w:ind w:firstLine="560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sz w:val="28"/>
        </w:rPr>
        <w:t>1.</w:t>
      </w:r>
      <w:bookmarkEnd w:id="0"/>
      <w:bookmarkStart w:id="1" w:name="_Toc_4_4_0000000208"/>
      <w:r>
        <w:rPr>
          <w:rFonts w:ascii="方正仿宋_GBK" w:hAnsi="方正仿宋_GBK" w:eastAsia="方正仿宋_GBK" w:cs="方正仿宋_GBK"/>
          <w:sz w:val="28"/>
        </w:rPr>
        <w:t>备战全运会绩效目标表</w:t>
      </w:r>
      <w:bookmarkEnd w:id="1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66C0713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E2F1B38">
            <w:pPr>
              <w:pStyle w:val="11"/>
            </w:pPr>
            <w:r>
              <w:t>364227天津市自行车击剑运动管理中心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0F8E871">
            <w:pPr>
              <w:pStyle w:val="10"/>
            </w:pPr>
            <w:r>
              <w:t>单位：万元</w:t>
            </w:r>
          </w:p>
        </w:tc>
      </w:tr>
      <w:tr w14:paraId="45D1F47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24C6718"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0FFA98F0">
            <w:pPr>
              <w:pStyle w:val="12"/>
            </w:pPr>
            <w:r>
              <w:t>备战全运会</w:t>
            </w:r>
          </w:p>
        </w:tc>
      </w:tr>
      <w:tr w14:paraId="13C1437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69A6933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6C98B09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4D698D3">
            <w:pPr>
              <w:pStyle w:val="12"/>
            </w:pPr>
            <w:r>
              <w:t>1325.10</w:t>
            </w:r>
          </w:p>
        </w:tc>
        <w:tc>
          <w:tcPr>
            <w:tcW w:w="1587" w:type="dxa"/>
            <w:vAlign w:val="center"/>
          </w:tcPr>
          <w:p w14:paraId="623B7DBF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6F1FDA50">
            <w:pPr>
              <w:pStyle w:val="12"/>
            </w:pPr>
            <w:r>
              <w:t>1325.10</w:t>
            </w:r>
          </w:p>
        </w:tc>
        <w:tc>
          <w:tcPr>
            <w:tcW w:w="1276" w:type="dxa"/>
            <w:vAlign w:val="center"/>
          </w:tcPr>
          <w:p w14:paraId="63C152CB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1E3841B3">
            <w:pPr>
              <w:pStyle w:val="12"/>
            </w:pPr>
          </w:p>
        </w:tc>
      </w:tr>
      <w:tr w14:paraId="400F032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7C75A6F"/>
        </w:tc>
        <w:tc>
          <w:tcPr>
            <w:tcW w:w="8589" w:type="dxa"/>
            <w:gridSpan w:val="6"/>
            <w:vAlign w:val="center"/>
          </w:tcPr>
          <w:p w14:paraId="78343C3C">
            <w:pPr>
              <w:pStyle w:val="12"/>
            </w:pPr>
            <w:r>
              <w:t>用于自行车队、击剑队备战全运会训练、比赛等支出.</w:t>
            </w:r>
          </w:p>
        </w:tc>
      </w:tr>
      <w:tr w14:paraId="68DFDBA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B6B1655"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64290E70">
            <w:pPr>
              <w:pStyle w:val="12"/>
            </w:pPr>
            <w:r>
              <w:t>1.确保全运会备战工作顺利开展，提高竞技水平。</w:t>
            </w:r>
          </w:p>
        </w:tc>
      </w:tr>
    </w:tbl>
    <w:p w14:paraId="74611639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4C2450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343943E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2EBEFC6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EB9AB44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3D3E7F51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5F2F918E">
            <w:pPr>
              <w:pStyle w:val="13"/>
            </w:pPr>
            <w:r>
              <w:t>指标值</w:t>
            </w:r>
          </w:p>
        </w:tc>
      </w:tr>
      <w:tr w14:paraId="452B29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182FE7A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8AFB782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B7504A1">
            <w:pPr>
              <w:pStyle w:val="12"/>
            </w:pPr>
            <w:r>
              <w:t>训练、比赛人员数量</w:t>
            </w:r>
          </w:p>
        </w:tc>
        <w:tc>
          <w:tcPr>
            <w:tcW w:w="3430" w:type="dxa"/>
            <w:vAlign w:val="center"/>
          </w:tcPr>
          <w:p w14:paraId="5262505D">
            <w:pPr>
              <w:pStyle w:val="12"/>
            </w:pPr>
            <w:r>
              <w:t>训练、比赛人员数量</w:t>
            </w:r>
          </w:p>
        </w:tc>
        <w:tc>
          <w:tcPr>
            <w:tcW w:w="2551" w:type="dxa"/>
            <w:vAlign w:val="center"/>
          </w:tcPr>
          <w:p w14:paraId="0F0715EB">
            <w:pPr>
              <w:pStyle w:val="12"/>
            </w:pPr>
            <w:r>
              <w:t>≥100人</w:t>
            </w:r>
          </w:p>
        </w:tc>
      </w:tr>
      <w:tr w14:paraId="5B5184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5FC681D"/>
        </w:tc>
        <w:tc>
          <w:tcPr>
            <w:tcW w:w="1276" w:type="dxa"/>
            <w:vAlign w:val="center"/>
          </w:tcPr>
          <w:p w14:paraId="7600EED1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435116B">
            <w:pPr>
              <w:pStyle w:val="12"/>
            </w:pPr>
            <w:r>
              <w:t>训练出勤率</w:t>
            </w:r>
          </w:p>
        </w:tc>
        <w:tc>
          <w:tcPr>
            <w:tcW w:w="3430" w:type="dxa"/>
            <w:vAlign w:val="center"/>
          </w:tcPr>
          <w:p w14:paraId="3F14D8F3">
            <w:pPr>
              <w:pStyle w:val="12"/>
            </w:pPr>
            <w:r>
              <w:t>训练出勤率</w:t>
            </w:r>
          </w:p>
        </w:tc>
        <w:tc>
          <w:tcPr>
            <w:tcW w:w="2551" w:type="dxa"/>
            <w:vAlign w:val="center"/>
          </w:tcPr>
          <w:p w14:paraId="7E7D6082">
            <w:pPr>
              <w:pStyle w:val="12"/>
            </w:pPr>
            <w:r>
              <w:t>≥90%</w:t>
            </w:r>
          </w:p>
        </w:tc>
      </w:tr>
      <w:tr w14:paraId="5532FE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A6E9CB4"/>
        </w:tc>
        <w:tc>
          <w:tcPr>
            <w:tcW w:w="1276" w:type="dxa"/>
            <w:vAlign w:val="center"/>
          </w:tcPr>
          <w:p w14:paraId="785F5791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8F5D4EB">
            <w:pPr>
              <w:pStyle w:val="12"/>
            </w:pPr>
            <w:r>
              <w:t>训练及时开展率</w:t>
            </w:r>
          </w:p>
        </w:tc>
        <w:tc>
          <w:tcPr>
            <w:tcW w:w="3430" w:type="dxa"/>
            <w:vAlign w:val="center"/>
          </w:tcPr>
          <w:p w14:paraId="3EB3A701">
            <w:pPr>
              <w:pStyle w:val="12"/>
            </w:pPr>
            <w:r>
              <w:t>训练及时开展率</w:t>
            </w:r>
          </w:p>
        </w:tc>
        <w:tc>
          <w:tcPr>
            <w:tcW w:w="2551" w:type="dxa"/>
            <w:vAlign w:val="center"/>
          </w:tcPr>
          <w:p w14:paraId="190FDDF8">
            <w:pPr>
              <w:pStyle w:val="12"/>
            </w:pPr>
            <w:r>
              <w:t>≥90%</w:t>
            </w:r>
          </w:p>
        </w:tc>
      </w:tr>
      <w:tr w14:paraId="2E7F1D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2072A93"/>
        </w:tc>
        <w:tc>
          <w:tcPr>
            <w:tcW w:w="1276" w:type="dxa"/>
            <w:vAlign w:val="center"/>
          </w:tcPr>
          <w:p w14:paraId="6966DD1A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F5940B1">
            <w:pPr>
              <w:pStyle w:val="12"/>
            </w:pPr>
            <w:r>
              <w:t>购买设备成本</w:t>
            </w:r>
          </w:p>
        </w:tc>
        <w:tc>
          <w:tcPr>
            <w:tcW w:w="3430" w:type="dxa"/>
            <w:vAlign w:val="center"/>
          </w:tcPr>
          <w:p w14:paraId="45787C7F">
            <w:pPr>
              <w:pStyle w:val="12"/>
            </w:pPr>
            <w:r>
              <w:t>购买设备成本</w:t>
            </w:r>
          </w:p>
        </w:tc>
        <w:tc>
          <w:tcPr>
            <w:tcW w:w="2551" w:type="dxa"/>
            <w:vAlign w:val="center"/>
          </w:tcPr>
          <w:p w14:paraId="28B8A06F">
            <w:pPr>
              <w:pStyle w:val="12"/>
            </w:pPr>
            <w:r>
              <w:t>≤650万元</w:t>
            </w:r>
          </w:p>
        </w:tc>
      </w:tr>
      <w:tr w14:paraId="6779D4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6F394E8"/>
        </w:tc>
        <w:tc>
          <w:tcPr>
            <w:tcW w:w="1276" w:type="dxa"/>
            <w:vAlign w:val="center"/>
          </w:tcPr>
          <w:p w14:paraId="7EFB0C3E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B5C1609">
            <w:pPr>
              <w:pStyle w:val="12"/>
            </w:pPr>
            <w:r>
              <w:t>伙食费支出</w:t>
            </w:r>
          </w:p>
        </w:tc>
        <w:tc>
          <w:tcPr>
            <w:tcW w:w="3430" w:type="dxa"/>
            <w:vAlign w:val="center"/>
          </w:tcPr>
          <w:p w14:paraId="31D9D3D2">
            <w:pPr>
              <w:pStyle w:val="12"/>
            </w:pPr>
            <w:r>
              <w:t>伙食费支出</w:t>
            </w:r>
          </w:p>
        </w:tc>
        <w:tc>
          <w:tcPr>
            <w:tcW w:w="2551" w:type="dxa"/>
            <w:vAlign w:val="center"/>
          </w:tcPr>
          <w:p w14:paraId="4BD8D47C">
            <w:pPr>
              <w:pStyle w:val="12"/>
            </w:pPr>
            <w:r>
              <w:t>≤150万元</w:t>
            </w:r>
          </w:p>
        </w:tc>
      </w:tr>
      <w:tr w14:paraId="39D96E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9942C7A"/>
        </w:tc>
        <w:tc>
          <w:tcPr>
            <w:tcW w:w="1276" w:type="dxa"/>
            <w:vAlign w:val="center"/>
          </w:tcPr>
          <w:p w14:paraId="5FBA5CDF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65C8C27">
            <w:pPr>
              <w:pStyle w:val="12"/>
            </w:pPr>
            <w:r>
              <w:t>其他备战费用</w:t>
            </w:r>
          </w:p>
        </w:tc>
        <w:tc>
          <w:tcPr>
            <w:tcW w:w="3430" w:type="dxa"/>
            <w:vAlign w:val="center"/>
          </w:tcPr>
          <w:p w14:paraId="451E9DA5">
            <w:pPr>
              <w:pStyle w:val="12"/>
            </w:pPr>
            <w:r>
              <w:t>其他备战费用</w:t>
            </w:r>
          </w:p>
        </w:tc>
        <w:tc>
          <w:tcPr>
            <w:tcW w:w="2551" w:type="dxa"/>
            <w:vAlign w:val="center"/>
          </w:tcPr>
          <w:p w14:paraId="51D091E8">
            <w:pPr>
              <w:pStyle w:val="12"/>
            </w:pPr>
            <w:r>
              <w:t>≤225.1万元</w:t>
            </w:r>
          </w:p>
        </w:tc>
      </w:tr>
      <w:tr w14:paraId="30D450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E22D786"/>
        </w:tc>
        <w:tc>
          <w:tcPr>
            <w:tcW w:w="1276" w:type="dxa"/>
            <w:vAlign w:val="center"/>
          </w:tcPr>
          <w:p w14:paraId="24BB6DA9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3DB61EB">
            <w:pPr>
              <w:pStyle w:val="12"/>
            </w:pPr>
            <w:r>
              <w:t>训练比赛差旅费成本</w:t>
            </w:r>
          </w:p>
        </w:tc>
        <w:tc>
          <w:tcPr>
            <w:tcW w:w="3430" w:type="dxa"/>
            <w:vAlign w:val="center"/>
          </w:tcPr>
          <w:p w14:paraId="2C559450">
            <w:pPr>
              <w:pStyle w:val="12"/>
            </w:pPr>
            <w:r>
              <w:t>训练比赛差旅费成本</w:t>
            </w:r>
          </w:p>
        </w:tc>
        <w:tc>
          <w:tcPr>
            <w:tcW w:w="2551" w:type="dxa"/>
            <w:vAlign w:val="center"/>
          </w:tcPr>
          <w:p w14:paraId="7F1C7D1C">
            <w:pPr>
              <w:pStyle w:val="12"/>
            </w:pPr>
            <w:r>
              <w:t>≤300万元</w:t>
            </w:r>
          </w:p>
        </w:tc>
      </w:tr>
      <w:tr w14:paraId="517E7A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FFC5B4C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87A06C1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BAA4623">
            <w:pPr>
              <w:pStyle w:val="12"/>
            </w:pPr>
            <w:r>
              <w:t>提升竞技体育水平</w:t>
            </w:r>
          </w:p>
        </w:tc>
        <w:tc>
          <w:tcPr>
            <w:tcW w:w="3430" w:type="dxa"/>
            <w:vAlign w:val="center"/>
          </w:tcPr>
          <w:p w14:paraId="6DFDEF4E">
            <w:pPr>
              <w:pStyle w:val="12"/>
            </w:pPr>
            <w:r>
              <w:t>提升竞技体育水平</w:t>
            </w:r>
          </w:p>
        </w:tc>
        <w:tc>
          <w:tcPr>
            <w:tcW w:w="2551" w:type="dxa"/>
            <w:vAlign w:val="center"/>
          </w:tcPr>
          <w:p w14:paraId="6A56FB7E">
            <w:pPr>
              <w:pStyle w:val="12"/>
            </w:pPr>
            <w:r>
              <w:t>提升</w:t>
            </w:r>
          </w:p>
        </w:tc>
      </w:tr>
      <w:tr w14:paraId="7BD12F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B36892D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F73BD7B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EC2B3E7">
            <w:pPr>
              <w:pStyle w:val="12"/>
            </w:pPr>
            <w:r>
              <w:t>参赛、参训人员满意度</w:t>
            </w:r>
          </w:p>
        </w:tc>
        <w:tc>
          <w:tcPr>
            <w:tcW w:w="3430" w:type="dxa"/>
            <w:vAlign w:val="center"/>
          </w:tcPr>
          <w:p w14:paraId="3F9347AC">
            <w:pPr>
              <w:pStyle w:val="12"/>
            </w:pPr>
            <w:r>
              <w:t>参赛、参训人员满意度</w:t>
            </w:r>
          </w:p>
        </w:tc>
        <w:tc>
          <w:tcPr>
            <w:tcW w:w="2551" w:type="dxa"/>
            <w:vAlign w:val="center"/>
          </w:tcPr>
          <w:p w14:paraId="457AD8F0">
            <w:pPr>
              <w:pStyle w:val="12"/>
            </w:pPr>
            <w:r>
              <w:t>≥90%</w:t>
            </w:r>
          </w:p>
        </w:tc>
      </w:tr>
    </w:tbl>
    <w:p w14:paraId="26769C14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921E755">
      <w:pPr>
        <w:jc w:val="center"/>
      </w:pPr>
    </w:p>
    <w:p w14:paraId="275EAD8C">
      <w:pPr>
        <w:ind w:firstLine="560"/>
        <w:outlineLvl w:val="3"/>
      </w:pPr>
      <w:bookmarkStart w:id="2" w:name="_Toc_4_4_0000000209"/>
      <w:r>
        <w:rPr>
          <w:rFonts w:ascii="方正仿宋_GBK" w:hAnsi="方正仿宋_GBK" w:eastAsia="方正仿宋_GBK" w:cs="方正仿宋_GBK"/>
          <w:sz w:val="28"/>
        </w:rPr>
        <w:t>2.参加青少年赛事活动绩效目标表</w:t>
      </w:r>
      <w:bookmarkEnd w:id="2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0A6B305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C14189B">
            <w:pPr>
              <w:pStyle w:val="11"/>
            </w:pPr>
            <w:r>
              <w:t>364227天津市自行车击剑运动管理中心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938078A">
            <w:pPr>
              <w:pStyle w:val="10"/>
            </w:pPr>
            <w:r>
              <w:t>单位：万元</w:t>
            </w:r>
          </w:p>
        </w:tc>
      </w:tr>
      <w:tr w14:paraId="65139C7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32CDC3D"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27CC32BC">
            <w:pPr>
              <w:pStyle w:val="12"/>
            </w:pPr>
            <w:r>
              <w:t>参加青少年赛事活动</w:t>
            </w:r>
          </w:p>
        </w:tc>
      </w:tr>
      <w:tr w14:paraId="6E04698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27A10A1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0E69C1A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76BD764">
            <w:pPr>
              <w:pStyle w:val="12"/>
            </w:pPr>
            <w:r>
              <w:t>26.51</w:t>
            </w:r>
          </w:p>
        </w:tc>
        <w:tc>
          <w:tcPr>
            <w:tcW w:w="1587" w:type="dxa"/>
            <w:vAlign w:val="center"/>
          </w:tcPr>
          <w:p w14:paraId="5761DFE6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111FB6DD">
            <w:pPr>
              <w:pStyle w:val="12"/>
            </w:pPr>
            <w:r>
              <w:t>26.51</w:t>
            </w:r>
          </w:p>
        </w:tc>
        <w:tc>
          <w:tcPr>
            <w:tcW w:w="1276" w:type="dxa"/>
            <w:vAlign w:val="center"/>
          </w:tcPr>
          <w:p w14:paraId="3C082AFE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2AC244DA">
            <w:pPr>
              <w:pStyle w:val="12"/>
            </w:pPr>
          </w:p>
        </w:tc>
      </w:tr>
      <w:tr w14:paraId="01B1C45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E8C9521"/>
        </w:tc>
        <w:tc>
          <w:tcPr>
            <w:tcW w:w="8589" w:type="dxa"/>
            <w:gridSpan w:val="6"/>
            <w:vAlign w:val="center"/>
          </w:tcPr>
          <w:p w14:paraId="5BA91C42">
            <w:pPr>
              <w:pStyle w:val="12"/>
            </w:pPr>
            <w:r>
              <w:t>用于支出参加青少年赛事活动费用</w:t>
            </w:r>
          </w:p>
        </w:tc>
      </w:tr>
      <w:tr w14:paraId="03E17DB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D76420B"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2991FFC7">
            <w:pPr>
              <w:pStyle w:val="12"/>
            </w:pPr>
            <w:r>
              <w:t>1.参加全国青少年比赛，提高青少年体育运动成绩</w:t>
            </w:r>
          </w:p>
        </w:tc>
      </w:tr>
    </w:tbl>
    <w:p w14:paraId="685FB906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305FDD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620030C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532DE5A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4ABDBC6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35E66A53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13DD11A0">
            <w:pPr>
              <w:pStyle w:val="13"/>
            </w:pPr>
            <w:r>
              <w:t>指标值</w:t>
            </w:r>
          </w:p>
        </w:tc>
      </w:tr>
      <w:tr w14:paraId="3B073F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14B5699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DFC48C3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9331A6F">
            <w:pPr>
              <w:pStyle w:val="12"/>
            </w:pPr>
            <w:r>
              <w:t>参加比赛人数</w:t>
            </w:r>
          </w:p>
        </w:tc>
        <w:tc>
          <w:tcPr>
            <w:tcW w:w="3430" w:type="dxa"/>
            <w:vAlign w:val="center"/>
          </w:tcPr>
          <w:p w14:paraId="3DE57254">
            <w:pPr>
              <w:pStyle w:val="12"/>
            </w:pPr>
            <w:r>
              <w:t>参加比赛人数</w:t>
            </w:r>
          </w:p>
        </w:tc>
        <w:tc>
          <w:tcPr>
            <w:tcW w:w="2551" w:type="dxa"/>
            <w:vAlign w:val="center"/>
          </w:tcPr>
          <w:p w14:paraId="7F523A30">
            <w:pPr>
              <w:pStyle w:val="12"/>
            </w:pPr>
            <w:r>
              <w:t>≥70人</w:t>
            </w:r>
          </w:p>
        </w:tc>
      </w:tr>
      <w:tr w14:paraId="0F6C76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1FCBF7A"/>
        </w:tc>
        <w:tc>
          <w:tcPr>
            <w:tcW w:w="1276" w:type="dxa"/>
            <w:vAlign w:val="center"/>
          </w:tcPr>
          <w:p w14:paraId="6928A1A2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090F487">
            <w:pPr>
              <w:pStyle w:val="12"/>
            </w:pPr>
            <w:r>
              <w:t>保障运动员顺利参赛</w:t>
            </w:r>
          </w:p>
        </w:tc>
        <w:tc>
          <w:tcPr>
            <w:tcW w:w="3430" w:type="dxa"/>
            <w:vAlign w:val="center"/>
          </w:tcPr>
          <w:p w14:paraId="70A50472">
            <w:pPr>
              <w:pStyle w:val="12"/>
            </w:pPr>
            <w:r>
              <w:t>保障运动员顺利参赛</w:t>
            </w:r>
          </w:p>
        </w:tc>
        <w:tc>
          <w:tcPr>
            <w:tcW w:w="2551" w:type="dxa"/>
            <w:vAlign w:val="center"/>
          </w:tcPr>
          <w:p w14:paraId="18C8C3AF">
            <w:pPr>
              <w:pStyle w:val="12"/>
            </w:pPr>
            <w:r>
              <w:t>有效保障</w:t>
            </w:r>
          </w:p>
        </w:tc>
      </w:tr>
      <w:tr w14:paraId="279775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87749FA"/>
        </w:tc>
        <w:tc>
          <w:tcPr>
            <w:tcW w:w="1276" w:type="dxa"/>
            <w:vAlign w:val="center"/>
          </w:tcPr>
          <w:p w14:paraId="66D8D4A5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6233D23">
            <w:pPr>
              <w:pStyle w:val="12"/>
            </w:pPr>
            <w:r>
              <w:t>参赛任务按时完成率</w:t>
            </w:r>
          </w:p>
        </w:tc>
        <w:tc>
          <w:tcPr>
            <w:tcW w:w="3430" w:type="dxa"/>
            <w:vAlign w:val="center"/>
          </w:tcPr>
          <w:p w14:paraId="4BBFFAAA">
            <w:pPr>
              <w:pStyle w:val="12"/>
            </w:pPr>
            <w:r>
              <w:t>参赛任务按时完成率</w:t>
            </w:r>
          </w:p>
        </w:tc>
        <w:tc>
          <w:tcPr>
            <w:tcW w:w="2551" w:type="dxa"/>
            <w:vAlign w:val="center"/>
          </w:tcPr>
          <w:p w14:paraId="021B4848">
            <w:pPr>
              <w:pStyle w:val="12"/>
            </w:pPr>
            <w:r>
              <w:t>≥90%</w:t>
            </w:r>
          </w:p>
        </w:tc>
      </w:tr>
      <w:tr w14:paraId="467D52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DD15DA4"/>
        </w:tc>
        <w:tc>
          <w:tcPr>
            <w:tcW w:w="1276" w:type="dxa"/>
            <w:vAlign w:val="center"/>
          </w:tcPr>
          <w:p w14:paraId="157AD0FE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5DEE70B">
            <w:pPr>
              <w:pStyle w:val="12"/>
            </w:pPr>
            <w:r>
              <w:t>参赛人员交通费支出</w:t>
            </w:r>
          </w:p>
        </w:tc>
        <w:tc>
          <w:tcPr>
            <w:tcW w:w="3430" w:type="dxa"/>
            <w:vAlign w:val="center"/>
          </w:tcPr>
          <w:p w14:paraId="1125E1A4">
            <w:pPr>
              <w:pStyle w:val="12"/>
            </w:pPr>
            <w:r>
              <w:t>参赛人员交通费支出</w:t>
            </w:r>
          </w:p>
        </w:tc>
        <w:tc>
          <w:tcPr>
            <w:tcW w:w="2551" w:type="dxa"/>
            <w:vAlign w:val="center"/>
          </w:tcPr>
          <w:p w14:paraId="0FA78866">
            <w:pPr>
              <w:pStyle w:val="12"/>
            </w:pPr>
            <w:r>
              <w:t>≤0.94万元</w:t>
            </w:r>
          </w:p>
        </w:tc>
      </w:tr>
      <w:tr w14:paraId="47F620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EE2E469"/>
        </w:tc>
        <w:tc>
          <w:tcPr>
            <w:tcW w:w="1276" w:type="dxa"/>
            <w:vAlign w:val="center"/>
          </w:tcPr>
          <w:p w14:paraId="41F266A9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C7F3B9C">
            <w:pPr>
              <w:pStyle w:val="12"/>
            </w:pPr>
            <w:r>
              <w:t>参赛人员食宿等其他费用</w:t>
            </w:r>
          </w:p>
        </w:tc>
        <w:tc>
          <w:tcPr>
            <w:tcW w:w="3430" w:type="dxa"/>
            <w:vAlign w:val="center"/>
          </w:tcPr>
          <w:p w14:paraId="7DA5EB33">
            <w:pPr>
              <w:pStyle w:val="12"/>
            </w:pPr>
            <w:r>
              <w:t>参赛人员食宿等其他费用</w:t>
            </w:r>
          </w:p>
        </w:tc>
        <w:tc>
          <w:tcPr>
            <w:tcW w:w="2551" w:type="dxa"/>
            <w:vAlign w:val="center"/>
          </w:tcPr>
          <w:p w14:paraId="22044EB5">
            <w:pPr>
              <w:pStyle w:val="12"/>
            </w:pPr>
            <w:r>
              <w:t>≤25.57万元</w:t>
            </w:r>
          </w:p>
        </w:tc>
      </w:tr>
      <w:tr w14:paraId="4666C8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56BB9F6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04DB103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25BACD8">
            <w:pPr>
              <w:pStyle w:val="12"/>
            </w:pPr>
            <w:r>
              <w:t>提高参赛运动员竞技水平</w:t>
            </w:r>
          </w:p>
        </w:tc>
        <w:tc>
          <w:tcPr>
            <w:tcW w:w="3430" w:type="dxa"/>
            <w:vAlign w:val="center"/>
          </w:tcPr>
          <w:p w14:paraId="3252D153">
            <w:pPr>
              <w:pStyle w:val="12"/>
            </w:pPr>
            <w:r>
              <w:t>提高参赛运动员竞技水平</w:t>
            </w:r>
          </w:p>
        </w:tc>
        <w:tc>
          <w:tcPr>
            <w:tcW w:w="2551" w:type="dxa"/>
            <w:vAlign w:val="center"/>
          </w:tcPr>
          <w:p w14:paraId="30B2EE78">
            <w:pPr>
              <w:pStyle w:val="12"/>
            </w:pPr>
            <w:r>
              <w:t>有效提高</w:t>
            </w:r>
          </w:p>
        </w:tc>
      </w:tr>
      <w:tr w14:paraId="493AA2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EE6CD41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A50AD04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CB12505">
            <w:pPr>
              <w:pStyle w:val="12"/>
            </w:pPr>
            <w:r>
              <w:t>参赛人员满意度</w:t>
            </w:r>
          </w:p>
        </w:tc>
        <w:tc>
          <w:tcPr>
            <w:tcW w:w="3430" w:type="dxa"/>
            <w:vAlign w:val="center"/>
          </w:tcPr>
          <w:p w14:paraId="73065049">
            <w:pPr>
              <w:pStyle w:val="12"/>
            </w:pPr>
            <w:r>
              <w:t>参赛人员满意度</w:t>
            </w:r>
          </w:p>
        </w:tc>
        <w:tc>
          <w:tcPr>
            <w:tcW w:w="2551" w:type="dxa"/>
            <w:vAlign w:val="center"/>
          </w:tcPr>
          <w:p w14:paraId="7C690A67">
            <w:pPr>
              <w:pStyle w:val="12"/>
            </w:pPr>
            <w:r>
              <w:t>≥90%</w:t>
            </w:r>
          </w:p>
        </w:tc>
      </w:tr>
    </w:tbl>
    <w:p w14:paraId="6623E02C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14FA565">
      <w:pPr>
        <w:jc w:val="center"/>
      </w:pPr>
    </w:p>
    <w:p w14:paraId="0CE3A9E0">
      <w:pPr>
        <w:ind w:firstLine="560"/>
        <w:outlineLvl w:val="3"/>
      </w:pPr>
      <w:bookmarkStart w:id="3" w:name="_Toc_4_4_0000000210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3</w:t>
      </w:r>
      <w:r>
        <w:rPr>
          <w:rFonts w:ascii="方正仿宋_GBK" w:hAnsi="方正仿宋_GBK" w:eastAsia="方正仿宋_GBK" w:cs="方正仿宋_GBK"/>
          <w:sz w:val="28"/>
        </w:rPr>
        <w:t>.参加青少年赛事活动绩效目标表</w:t>
      </w:r>
      <w:bookmarkEnd w:id="3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2A8D2B4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E00E61C">
            <w:pPr>
              <w:pStyle w:val="11"/>
            </w:pPr>
            <w:r>
              <w:t>364227天津市自行车击剑运动管理中心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EC1F852">
            <w:pPr>
              <w:pStyle w:val="10"/>
            </w:pPr>
            <w:r>
              <w:t>单位：万元</w:t>
            </w:r>
          </w:p>
        </w:tc>
      </w:tr>
      <w:tr w14:paraId="78D1232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83176CC"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710A34DE">
            <w:pPr>
              <w:pStyle w:val="12"/>
            </w:pPr>
            <w:r>
              <w:t>参加青少年赛事活动</w:t>
            </w:r>
          </w:p>
        </w:tc>
      </w:tr>
      <w:tr w14:paraId="2D45547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81E7C51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1AF7904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03D19DC">
            <w:pPr>
              <w:pStyle w:val="12"/>
            </w:pPr>
            <w:r>
              <w:t>13.50</w:t>
            </w:r>
          </w:p>
        </w:tc>
        <w:tc>
          <w:tcPr>
            <w:tcW w:w="1587" w:type="dxa"/>
            <w:vAlign w:val="center"/>
          </w:tcPr>
          <w:p w14:paraId="6B6CC10F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5942CD96">
            <w:pPr>
              <w:pStyle w:val="12"/>
            </w:pPr>
            <w:r>
              <w:t>13.50</w:t>
            </w:r>
          </w:p>
        </w:tc>
        <w:tc>
          <w:tcPr>
            <w:tcW w:w="1276" w:type="dxa"/>
            <w:vAlign w:val="center"/>
          </w:tcPr>
          <w:p w14:paraId="16480052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06C619B1">
            <w:pPr>
              <w:pStyle w:val="12"/>
            </w:pPr>
          </w:p>
        </w:tc>
      </w:tr>
      <w:tr w14:paraId="441F554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939DDD2"/>
        </w:tc>
        <w:tc>
          <w:tcPr>
            <w:tcW w:w="8589" w:type="dxa"/>
            <w:gridSpan w:val="6"/>
            <w:vAlign w:val="center"/>
          </w:tcPr>
          <w:p w14:paraId="128BC311">
            <w:pPr>
              <w:pStyle w:val="12"/>
            </w:pPr>
            <w:r>
              <w:t>用于支出参加青少年赛事活动费用</w:t>
            </w:r>
          </w:p>
        </w:tc>
      </w:tr>
      <w:tr w14:paraId="7B4D7CA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9F7EFAD"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6C3ACBBC">
            <w:pPr>
              <w:pStyle w:val="12"/>
            </w:pPr>
            <w:r>
              <w:t>1.参加全国青少年比赛，提高青少年体育运动成绩</w:t>
            </w:r>
          </w:p>
        </w:tc>
      </w:tr>
    </w:tbl>
    <w:p w14:paraId="5B933565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086560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FFD994C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2681976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2891113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25B9BF3D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4F5B9921">
            <w:pPr>
              <w:pStyle w:val="13"/>
            </w:pPr>
            <w:r>
              <w:t>指标值</w:t>
            </w:r>
          </w:p>
        </w:tc>
      </w:tr>
      <w:tr w14:paraId="34A150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CB4A03B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74D589D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C0A4094">
            <w:pPr>
              <w:pStyle w:val="12"/>
            </w:pPr>
            <w:r>
              <w:t>参加比赛人数</w:t>
            </w:r>
          </w:p>
        </w:tc>
        <w:tc>
          <w:tcPr>
            <w:tcW w:w="3430" w:type="dxa"/>
            <w:vAlign w:val="center"/>
          </w:tcPr>
          <w:p w14:paraId="0EB7E47F">
            <w:pPr>
              <w:pStyle w:val="12"/>
            </w:pPr>
            <w:r>
              <w:t>参加比赛人数</w:t>
            </w:r>
          </w:p>
        </w:tc>
        <w:tc>
          <w:tcPr>
            <w:tcW w:w="2551" w:type="dxa"/>
            <w:vAlign w:val="center"/>
          </w:tcPr>
          <w:p w14:paraId="2020E83D">
            <w:pPr>
              <w:pStyle w:val="12"/>
            </w:pPr>
            <w:r>
              <w:t>≥70人</w:t>
            </w:r>
          </w:p>
        </w:tc>
      </w:tr>
      <w:tr w14:paraId="39CF71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DB6E555"/>
        </w:tc>
        <w:tc>
          <w:tcPr>
            <w:tcW w:w="1276" w:type="dxa"/>
            <w:vAlign w:val="center"/>
          </w:tcPr>
          <w:p w14:paraId="4D7DAFF7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D9D653C">
            <w:pPr>
              <w:pStyle w:val="12"/>
            </w:pPr>
            <w:r>
              <w:t>保障运动员顺利参赛</w:t>
            </w:r>
          </w:p>
        </w:tc>
        <w:tc>
          <w:tcPr>
            <w:tcW w:w="3430" w:type="dxa"/>
            <w:vAlign w:val="center"/>
          </w:tcPr>
          <w:p w14:paraId="7EED8AD2">
            <w:pPr>
              <w:pStyle w:val="12"/>
            </w:pPr>
            <w:r>
              <w:t>保障运动员顺利参赛</w:t>
            </w:r>
          </w:p>
        </w:tc>
        <w:tc>
          <w:tcPr>
            <w:tcW w:w="2551" w:type="dxa"/>
            <w:vAlign w:val="center"/>
          </w:tcPr>
          <w:p w14:paraId="47245C22">
            <w:pPr>
              <w:pStyle w:val="12"/>
            </w:pPr>
            <w:r>
              <w:t>有效保障</w:t>
            </w:r>
          </w:p>
        </w:tc>
      </w:tr>
      <w:tr w14:paraId="5156E6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6353168"/>
        </w:tc>
        <w:tc>
          <w:tcPr>
            <w:tcW w:w="1276" w:type="dxa"/>
            <w:vAlign w:val="center"/>
          </w:tcPr>
          <w:p w14:paraId="77C9E2D3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FB5368A">
            <w:pPr>
              <w:pStyle w:val="12"/>
            </w:pPr>
            <w:r>
              <w:t>参赛任务按时完成率</w:t>
            </w:r>
          </w:p>
        </w:tc>
        <w:tc>
          <w:tcPr>
            <w:tcW w:w="3430" w:type="dxa"/>
            <w:vAlign w:val="center"/>
          </w:tcPr>
          <w:p w14:paraId="7A320E13">
            <w:pPr>
              <w:pStyle w:val="12"/>
            </w:pPr>
            <w:r>
              <w:t>参赛任务按时完成率</w:t>
            </w:r>
          </w:p>
        </w:tc>
        <w:tc>
          <w:tcPr>
            <w:tcW w:w="2551" w:type="dxa"/>
            <w:vAlign w:val="center"/>
          </w:tcPr>
          <w:p w14:paraId="16666560">
            <w:pPr>
              <w:pStyle w:val="12"/>
            </w:pPr>
            <w:r>
              <w:t>≥90%</w:t>
            </w:r>
          </w:p>
        </w:tc>
      </w:tr>
      <w:tr w14:paraId="3AD4D6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36C940E"/>
        </w:tc>
        <w:tc>
          <w:tcPr>
            <w:tcW w:w="1276" w:type="dxa"/>
            <w:vAlign w:val="center"/>
          </w:tcPr>
          <w:p w14:paraId="13E2074E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75296CE">
            <w:pPr>
              <w:pStyle w:val="12"/>
            </w:pPr>
            <w:r>
              <w:t>参赛人员交通费支出</w:t>
            </w:r>
          </w:p>
        </w:tc>
        <w:tc>
          <w:tcPr>
            <w:tcW w:w="3430" w:type="dxa"/>
            <w:vAlign w:val="center"/>
          </w:tcPr>
          <w:p w14:paraId="43920CF5">
            <w:pPr>
              <w:pStyle w:val="12"/>
            </w:pPr>
            <w:r>
              <w:t>参赛人员交通费支出</w:t>
            </w:r>
          </w:p>
        </w:tc>
        <w:tc>
          <w:tcPr>
            <w:tcW w:w="2551" w:type="dxa"/>
            <w:vAlign w:val="center"/>
          </w:tcPr>
          <w:p w14:paraId="11151C31">
            <w:pPr>
              <w:pStyle w:val="12"/>
            </w:pPr>
            <w:r>
              <w:t>≤1.5万元</w:t>
            </w:r>
          </w:p>
        </w:tc>
      </w:tr>
      <w:tr w14:paraId="3825F4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243FBA1"/>
        </w:tc>
        <w:tc>
          <w:tcPr>
            <w:tcW w:w="1276" w:type="dxa"/>
            <w:vAlign w:val="center"/>
          </w:tcPr>
          <w:p w14:paraId="70F3BEA3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C4256F6">
            <w:pPr>
              <w:pStyle w:val="12"/>
            </w:pPr>
            <w:r>
              <w:t>参赛人员食宿及其他费用</w:t>
            </w:r>
          </w:p>
        </w:tc>
        <w:tc>
          <w:tcPr>
            <w:tcW w:w="3430" w:type="dxa"/>
            <w:vAlign w:val="center"/>
          </w:tcPr>
          <w:p w14:paraId="301C0112">
            <w:pPr>
              <w:pStyle w:val="12"/>
            </w:pPr>
            <w:r>
              <w:t>参赛人员食宿等其他费用</w:t>
            </w:r>
          </w:p>
        </w:tc>
        <w:tc>
          <w:tcPr>
            <w:tcW w:w="2551" w:type="dxa"/>
            <w:vAlign w:val="center"/>
          </w:tcPr>
          <w:p w14:paraId="392BD1B2">
            <w:pPr>
              <w:pStyle w:val="12"/>
            </w:pPr>
            <w:r>
              <w:t>≤12万元</w:t>
            </w:r>
          </w:p>
        </w:tc>
      </w:tr>
      <w:tr w14:paraId="210247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A6941E1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9FF28C7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BBE0A9C">
            <w:pPr>
              <w:pStyle w:val="12"/>
            </w:pPr>
            <w:r>
              <w:t>提高参赛运动员竞技水平</w:t>
            </w:r>
          </w:p>
        </w:tc>
        <w:tc>
          <w:tcPr>
            <w:tcW w:w="3430" w:type="dxa"/>
            <w:vAlign w:val="center"/>
          </w:tcPr>
          <w:p w14:paraId="6C4B2AD1">
            <w:pPr>
              <w:pStyle w:val="12"/>
            </w:pPr>
            <w:r>
              <w:t>提高参赛运动员竞技水平</w:t>
            </w:r>
          </w:p>
        </w:tc>
        <w:tc>
          <w:tcPr>
            <w:tcW w:w="2551" w:type="dxa"/>
            <w:vAlign w:val="center"/>
          </w:tcPr>
          <w:p w14:paraId="21A496FF">
            <w:pPr>
              <w:pStyle w:val="12"/>
            </w:pPr>
            <w:r>
              <w:t>有效提高</w:t>
            </w:r>
          </w:p>
        </w:tc>
      </w:tr>
      <w:tr w14:paraId="1B3512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CD53144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0C4683F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96DDB4E">
            <w:pPr>
              <w:pStyle w:val="12"/>
            </w:pPr>
            <w:r>
              <w:t>参赛人员满意度</w:t>
            </w:r>
          </w:p>
        </w:tc>
        <w:tc>
          <w:tcPr>
            <w:tcW w:w="3430" w:type="dxa"/>
            <w:vAlign w:val="center"/>
          </w:tcPr>
          <w:p w14:paraId="66D89C3C">
            <w:pPr>
              <w:pStyle w:val="12"/>
            </w:pPr>
            <w:r>
              <w:t>参赛人员满意度</w:t>
            </w:r>
          </w:p>
        </w:tc>
        <w:tc>
          <w:tcPr>
            <w:tcW w:w="2551" w:type="dxa"/>
            <w:vAlign w:val="center"/>
          </w:tcPr>
          <w:p w14:paraId="48FB888B">
            <w:pPr>
              <w:pStyle w:val="12"/>
            </w:pPr>
            <w:r>
              <w:t>≥90%</w:t>
            </w:r>
          </w:p>
        </w:tc>
      </w:tr>
    </w:tbl>
    <w:p w14:paraId="08DD7371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65CC1CE">
      <w:pPr>
        <w:jc w:val="center"/>
      </w:pPr>
    </w:p>
    <w:p w14:paraId="5DD1091C">
      <w:pPr>
        <w:ind w:firstLine="560"/>
        <w:outlineLvl w:val="3"/>
      </w:pPr>
      <w:bookmarkStart w:id="4" w:name="_Toc_4_4_0000000211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4</w:t>
      </w:r>
      <w:r>
        <w:rPr>
          <w:rFonts w:ascii="方正仿宋_GBK" w:hAnsi="方正仿宋_GBK" w:eastAsia="方正仿宋_GBK" w:cs="方正仿宋_GBK"/>
          <w:sz w:val="28"/>
        </w:rPr>
        <w:t>.承办全国和世界比赛绩效目标表</w:t>
      </w:r>
      <w:bookmarkEnd w:id="4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445CCF4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27A15FD">
            <w:pPr>
              <w:pStyle w:val="11"/>
            </w:pPr>
            <w:r>
              <w:t>364227天津市自行车击剑运动管理中心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252EE31">
            <w:pPr>
              <w:pStyle w:val="10"/>
            </w:pPr>
            <w:r>
              <w:t>单位：万元</w:t>
            </w:r>
          </w:p>
        </w:tc>
      </w:tr>
      <w:tr w14:paraId="3A36B1B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D12F0F2"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6D997A99">
            <w:pPr>
              <w:pStyle w:val="12"/>
            </w:pPr>
            <w:r>
              <w:t>承办全国和世界比赛</w:t>
            </w:r>
          </w:p>
        </w:tc>
      </w:tr>
      <w:tr w14:paraId="74352F1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1235AE4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9016754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9472D66">
            <w:pPr>
              <w:pStyle w:val="12"/>
            </w:pPr>
            <w:r>
              <w:t>100.00</w:t>
            </w:r>
          </w:p>
        </w:tc>
        <w:tc>
          <w:tcPr>
            <w:tcW w:w="1587" w:type="dxa"/>
            <w:vAlign w:val="center"/>
          </w:tcPr>
          <w:p w14:paraId="1AD04B5F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34F742EC">
            <w:pPr>
              <w:pStyle w:val="12"/>
            </w:pPr>
            <w:r>
              <w:t>100.00</w:t>
            </w:r>
          </w:p>
        </w:tc>
        <w:tc>
          <w:tcPr>
            <w:tcW w:w="1276" w:type="dxa"/>
            <w:vAlign w:val="center"/>
          </w:tcPr>
          <w:p w14:paraId="3DA1F05F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2E9C618D">
            <w:pPr>
              <w:pStyle w:val="12"/>
            </w:pPr>
          </w:p>
        </w:tc>
      </w:tr>
      <w:tr w14:paraId="4A5849E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EBFFA28"/>
        </w:tc>
        <w:tc>
          <w:tcPr>
            <w:tcW w:w="8589" w:type="dxa"/>
            <w:gridSpan w:val="6"/>
            <w:vAlign w:val="center"/>
          </w:tcPr>
          <w:p w14:paraId="56E51768">
            <w:pPr>
              <w:pStyle w:val="12"/>
            </w:pPr>
            <w:r>
              <w:t>举办全国小轮车比赛</w:t>
            </w:r>
          </w:p>
        </w:tc>
      </w:tr>
      <w:tr w14:paraId="5AC6B1D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09B63FE"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324885DC">
            <w:pPr>
              <w:pStyle w:val="12"/>
            </w:pPr>
            <w:r>
              <w:t>1.通过承办赛事任务，推动我市体育水平发展，增强社会影响力，促进自行车项目水平发展。</w:t>
            </w:r>
          </w:p>
        </w:tc>
      </w:tr>
    </w:tbl>
    <w:p w14:paraId="7D6B333C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661B48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ED0FBD5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7A93623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4562C16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394C2FD9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73A8916F">
            <w:pPr>
              <w:pStyle w:val="13"/>
            </w:pPr>
            <w:r>
              <w:t>指标值</w:t>
            </w:r>
          </w:p>
        </w:tc>
      </w:tr>
      <w:tr w14:paraId="0867D4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6CD8098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BA16AE9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8313CA0">
            <w:pPr>
              <w:pStyle w:val="12"/>
            </w:pPr>
            <w:r>
              <w:t>承办比赛场次</w:t>
            </w:r>
          </w:p>
        </w:tc>
        <w:tc>
          <w:tcPr>
            <w:tcW w:w="3430" w:type="dxa"/>
            <w:vAlign w:val="center"/>
          </w:tcPr>
          <w:p w14:paraId="6878A558">
            <w:pPr>
              <w:pStyle w:val="12"/>
            </w:pPr>
            <w:r>
              <w:t>承办比赛场次</w:t>
            </w:r>
          </w:p>
        </w:tc>
        <w:tc>
          <w:tcPr>
            <w:tcW w:w="2551" w:type="dxa"/>
            <w:vAlign w:val="center"/>
          </w:tcPr>
          <w:p w14:paraId="61CAA9F4">
            <w:pPr>
              <w:pStyle w:val="12"/>
            </w:pPr>
            <w:r>
              <w:t>1场次</w:t>
            </w:r>
          </w:p>
        </w:tc>
      </w:tr>
      <w:tr w14:paraId="04391A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636372D"/>
        </w:tc>
        <w:tc>
          <w:tcPr>
            <w:tcW w:w="1276" w:type="dxa"/>
            <w:vAlign w:val="center"/>
          </w:tcPr>
          <w:p w14:paraId="7D3808D0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2C8A1D7">
            <w:pPr>
              <w:pStyle w:val="12"/>
            </w:pPr>
            <w:r>
              <w:t>比赛任务完成率</w:t>
            </w:r>
          </w:p>
        </w:tc>
        <w:tc>
          <w:tcPr>
            <w:tcW w:w="3430" w:type="dxa"/>
            <w:vAlign w:val="center"/>
          </w:tcPr>
          <w:p w14:paraId="04590505">
            <w:pPr>
              <w:pStyle w:val="12"/>
            </w:pPr>
            <w:r>
              <w:t>比赛任务完成率</w:t>
            </w:r>
          </w:p>
        </w:tc>
        <w:tc>
          <w:tcPr>
            <w:tcW w:w="2551" w:type="dxa"/>
            <w:vAlign w:val="center"/>
          </w:tcPr>
          <w:p w14:paraId="29B4ABE1">
            <w:pPr>
              <w:pStyle w:val="12"/>
            </w:pPr>
            <w:r>
              <w:t>≥90%</w:t>
            </w:r>
          </w:p>
        </w:tc>
      </w:tr>
      <w:tr w14:paraId="424219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232F0C6"/>
        </w:tc>
        <w:tc>
          <w:tcPr>
            <w:tcW w:w="1276" w:type="dxa"/>
            <w:vAlign w:val="center"/>
          </w:tcPr>
          <w:p w14:paraId="0BD0F9CB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55596FF">
            <w:pPr>
              <w:pStyle w:val="12"/>
            </w:pPr>
            <w:r>
              <w:t>赛事按时完成率</w:t>
            </w:r>
          </w:p>
        </w:tc>
        <w:tc>
          <w:tcPr>
            <w:tcW w:w="3430" w:type="dxa"/>
            <w:vAlign w:val="center"/>
          </w:tcPr>
          <w:p w14:paraId="1EA7DC95">
            <w:pPr>
              <w:pStyle w:val="12"/>
            </w:pPr>
            <w:r>
              <w:t>赛事按时完成率</w:t>
            </w:r>
          </w:p>
        </w:tc>
        <w:tc>
          <w:tcPr>
            <w:tcW w:w="2551" w:type="dxa"/>
            <w:vAlign w:val="center"/>
          </w:tcPr>
          <w:p w14:paraId="2E5C82A7">
            <w:pPr>
              <w:pStyle w:val="12"/>
            </w:pPr>
            <w:r>
              <w:t>≥90%</w:t>
            </w:r>
          </w:p>
        </w:tc>
      </w:tr>
      <w:tr w14:paraId="764585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CE96CE2"/>
        </w:tc>
        <w:tc>
          <w:tcPr>
            <w:tcW w:w="1276" w:type="dxa"/>
            <w:vAlign w:val="center"/>
          </w:tcPr>
          <w:p w14:paraId="705A2F77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5B1F202">
            <w:pPr>
              <w:pStyle w:val="12"/>
            </w:pPr>
            <w:r>
              <w:t>小轮车办赛成本</w:t>
            </w:r>
          </w:p>
        </w:tc>
        <w:tc>
          <w:tcPr>
            <w:tcW w:w="3430" w:type="dxa"/>
            <w:vAlign w:val="center"/>
          </w:tcPr>
          <w:p w14:paraId="7643FDDF">
            <w:pPr>
              <w:pStyle w:val="12"/>
            </w:pPr>
            <w:r>
              <w:t>小轮车办赛成本</w:t>
            </w:r>
          </w:p>
        </w:tc>
        <w:tc>
          <w:tcPr>
            <w:tcW w:w="2551" w:type="dxa"/>
            <w:vAlign w:val="center"/>
          </w:tcPr>
          <w:p w14:paraId="4B3A8342">
            <w:pPr>
              <w:pStyle w:val="12"/>
            </w:pPr>
            <w:r>
              <w:t>≤100万元</w:t>
            </w:r>
          </w:p>
        </w:tc>
      </w:tr>
      <w:tr w14:paraId="1A9ABF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2DD60FD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C22150A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7D59D288">
            <w:pPr>
              <w:pStyle w:val="12"/>
            </w:pPr>
            <w:r>
              <w:t>提高运动项目竞技水平</w:t>
            </w:r>
          </w:p>
        </w:tc>
        <w:tc>
          <w:tcPr>
            <w:tcW w:w="3430" w:type="dxa"/>
            <w:vAlign w:val="center"/>
          </w:tcPr>
          <w:p w14:paraId="30A7836A">
            <w:pPr>
              <w:pStyle w:val="12"/>
            </w:pPr>
            <w:r>
              <w:t>提高运动项目竞技水平</w:t>
            </w:r>
          </w:p>
        </w:tc>
        <w:tc>
          <w:tcPr>
            <w:tcW w:w="2551" w:type="dxa"/>
            <w:vAlign w:val="center"/>
          </w:tcPr>
          <w:p w14:paraId="1CE0DD29">
            <w:pPr>
              <w:pStyle w:val="12"/>
            </w:pPr>
            <w:r>
              <w:t>有效提高</w:t>
            </w:r>
          </w:p>
        </w:tc>
      </w:tr>
      <w:tr w14:paraId="144741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5FD48ED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94CA5E6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79CDF3B">
            <w:pPr>
              <w:pStyle w:val="12"/>
            </w:pPr>
            <w:r>
              <w:t>参赛人员满意度</w:t>
            </w:r>
          </w:p>
        </w:tc>
        <w:tc>
          <w:tcPr>
            <w:tcW w:w="3430" w:type="dxa"/>
            <w:vAlign w:val="center"/>
          </w:tcPr>
          <w:p w14:paraId="79580C6C">
            <w:pPr>
              <w:pStyle w:val="12"/>
            </w:pPr>
            <w:r>
              <w:t>参赛人员满意度</w:t>
            </w:r>
          </w:p>
        </w:tc>
        <w:tc>
          <w:tcPr>
            <w:tcW w:w="2551" w:type="dxa"/>
            <w:vAlign w:val="center"/>
          </w:tcPr>
          <w:p w14:paraId="3CF40553">
            <w:pPr>
              <w:pStyle w:val="12"/>
            </w:pPr>
            <w:r>
              <w:t>≥90%</w:t>
            </w:r>
          </w:p>
        </w:tc>
      </w:tr>
    </w:tbl>
    <w:p w14:paraId="6AAAEB25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929298D">
      <w:pPr>
        <w:jc w:val="center"/>
      </w:pPr>
    </w:p>
    <w:p w14:paraId="7A68AD82">
      <w:pPr>
        <w:ind w:firstLine="560"/>
        <w:outlineLvl w:val="3"/>
      </w:pPr>
      <w:bookmarkStart w:id="5" w:name="_Toc_4_4_0000000212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z w:val="28"/>
        </w:rPr>
        <w:t>.集试训经费绩效目标表</w:t>
      </w:r>
      <w:bookmarkEnd w:id="5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3570ACA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CFA37F7">
            <w:pPr>
              <w:pStyle w:val="11"/>
            </w:pPr>
            <w:r>
              <w:t>364227天津市自行车击剑运动管理中心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2164D80">
            <w:pPr>
              <w:pStyle w:val="10"/>
            </w:pPr>
            <w:r>
              <w:t>单位：万元</w:t>
            </w:r>
          </w:p>
        </w:tc>
      </w:tr>
      <w:tr w14:paraId="6C6F880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DDCDAC0"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6CB1A10E">
            <w:pPr>
              <w:pStyle w:val="12"/>
            </w:pPr>
            <w:r>
              <w:t>集试训经费</w:t>
            </w:r>
          </w:p>
        </w:tc>
      </w:tr>
      <w:tr w14:paraId="1E75994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0AAEDF4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F440D99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75D96AA">
            <w:pPr>
              <w:pStyle w:val="12"/>
            </w:pPr>
            <w:r>
              <w:t>36.00</w:t>
            </w:r>
          </w:p>
        </w:tc>
        <w:tc>
          <w:tcPr>
            <w:tcW w:w="1587" w:type="dxa"/>
            <w:vAlign w:val="center"/>
          </w:tcPr>
          <w:p w14:paraId="18B79FAA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04B39623">
            <w:pPr>
              <w:pStyle w:val="12"/>
            </w:pPr>
            <w:r>
              <w:t>36.00</w:t>
            </w:r>
          </w:p>
        </w:tc>
        <w:tc>
          <w:tcPr>
            <w:tcW w:w="1276" w:type="dxa"/>
            <w:vAlign w:val="center"/>
          </w:tcPr>
          <w:p w14:paraId="5951C078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59844DB3">
            <w:pPr>
              <w:pStyle w:val="12"/>
            </w:pPr>
          </w:p>
        </w:tc>
      </w:tr>
      <w:tr w14:paraId="17D170F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7E139BC"/>
        </w:tc>
        <w:tc>
          <w:tcPr>
            <w:tcW w:w="8589" w:type="dxa"/>
            <w:gridSpan w:val="6"/>
            <w:vAlign w:val="center"/>
          </w:tcPr>
          <w:p w14:paraId="2D906019">
            <w:pPr>
              <w:pStyle w:val="12"/>
            </w:pPr>
            <w:r>
              <w:t>开展集试训工作，培养后备人才，提升我市体育人才储备力量。</w:t>
            </w:r>
          </w:p>
        </w:tc>
      </w:tr>
      <w:tr w14:paraId="15597F6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E81A70E"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3CB2160B">
            <w:pPr>
              <w:pStyle w:val="12"/>
            </w:pPr>
            <w:r>
              <w:t>1.开展集试训工作，培养后备人才，提升我市体育人才储备力量。</w:t>
            </w:r>
          </w:p>
        </w:tc>
      </w:tr>
    </w:tbl>
    <w:p w14:paraId="37AB42BF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6755E9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6FCAF7D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71422EA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A69DCFD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1DC75B32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36C7CCED">
            <w:pPr>
              <w:pStyle w:val="13"/>
            </w:pPr>
            <w:r>
              <w:t>指标值</w:t>
            </w:r>
          </w:p>
        </w:tc>
      </w:tr>
      <w:tr w14:paraId="097E3A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958F458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DEE45FB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F670217">
            <w:pPr>
              <w:pStyle w:val="12"/>
            </w:pPr>
            <w:r>
              <w:t>参加集训运动员数量</w:t>
            </w:r>
          </w:p>
        </w:tc>
        <w:tc>
          <w:tcPr>
            <w:tcW w:w="3430" w:type="dxa"/>
            <w:vAlign w:val="center"/>
          </w:tcPr>
          <w:p w14:paraId="478E6D33">
            <w:pPr>
              <w:pStyle w:val="12"/>
            </w:pPr>
            <w:r>
              <w:t>参加集训运动员数量</w:t>
            </w:r>
          </w:p>
        </w:tc>
        <w:tc>
          <w:tcPr>
            <w:tcW w:w="2551" w:type="dxa"/>
            <w:vAlign w:val="center"/>
          </w:tcPr>
          <w:p w14:paraId="63E324FC">
            <w:pPr>
              <w:pStyle w:val="12"/>
            </w:pPr>
            <w:r>
              <w:t>≥30人</w:t>
            </w:r>
          </w:p>
        </w:tc>
      </w:tr>
      <w:tr w14:paraId="5319A1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D780AE0"/>
        </w:tc>
        <w:tc>
          <w:tcPr>
            <w:tcW w:w="1276" w:type="dxa"/>
            <w:vAlign w:val="center"/>
          </w:tcPr>
          <w:p w14:paraId="44272936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C1D3393">
            <w:pPr>
              <w:pStyle w:val="12"/>
            </w:pPr>
            <w:r>
              <w:t>参加试训运动员数量</w:t>
            </w:r>
          </w:p>
        </w:tc>
        <w:tc>
          <w:tcPr>
            <w:tcW w:w="3430" w:type="dxa"/>
            <w:vAlign w:val="center"/>
          </w:tcPr>
          <w:p w14:paraId="3FA646FD">
            <w:pPr>
              <w:pStyle w:val="12"/>
            </w:pPr>
            <w:r>
              <w:t>参加试训运动员数量</w:t>
            </w:r>
          </w:p>
        </w:tc>
        <w:tc>
          <w:tcPr>
            <w:tcW w:w="2551" w:type="dxa"/>
            <w:vAlign w:val="center"/>
          </w:tcPr>
          <w:p w14:paraId="00E68E5C">
            <w:pPr>
              <w:pStyle w:val="12"/>
            </w:pPr>
            <w:r>
              <w:t>≥2人</w:t>
            </w:r>
          </w:p>
        </w:tc>
      </w:tr>
      <w:tr w14:paraId="31F98B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584419F"/>
        </w:tc>
        <w:tc>
          <w:tcPr>
            <w:tcW w:w="1276" w:type="dxa"/>
            <w:vAlign w:val="center"/>
          </w:tcPr>
          <w:p w14:paraId="2B6C011B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6080636">
            <w:pPr>
              <w:pStyle w:val="12"/>
            </w:pPr>
            <w:r>
              <w:t>集试训顺利开展率</w:t>
            </w:r>
          </w:p>
        </w:tc>
        <w:tc>
          <w:tcPr>
            <w:tcW w:w="3430" w:type="dxa"/>
            <w:vAlign w:val="center"/>
          </w:tcPr>
          <w:p w14:paraId="78B03320">
            <w:pPr>
              <w:pStyle w:val="12"/>
            </w:pPr>
            <w:r>
              <w:t>集试训顺利开展率</w:t>
            </w:r>
          </w:p>
        </w:tc>
        <w:tc>
          <w:tcPr>
            <w:tcW w:w="2551" w:type="dxa"/>
            <w:vAlign w:val="center"/>
          </w:tcPr>
          <w:p w14:paraId="751A9D2D">
            <w:pPr>
              <w:pStyle w:val="12"/>
            </w:pPr>
            <w:r>
              <w:t>≥90%</w:t>
            </w:r>
          </w:p>
        </w:tc>
      </w:tr>
      <w:tr w14:paraId="12744F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673EE68"/>
        </w:tc>
        <w:tc>
          <w:tcPr>
            <w:tcW w:w="1276" w:type="dxa"/>
            <w:vAlign w:val="center"/>
          </w:tcPr>
          <w:p w14:paraId="455C6C4B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AEE5DE6">
            <w:pPr>
              <w:pStyle w:val="12"/>
            </w:pPr>
            <w:r>
              <w:t>训练开展及时率</w:t>
            </w:r>
          </w:p>
        </w:tc>
        <w:tc>
          <w:tcPr>
            <w:tcW w:w="3430" w:type="dxa"/>
            <w:vAlign w:val="center"/>
          </w:tcPr>
          <w:p w14:paraId="3BD4861A">
            <w:pPr>
              <w:pStyle w:val="12"/>
            </w:pPr>
            <w:r>
              <w:t>训练开展及时率</w:t>
            </w:r>
          </w:p>
        </w:tc>
        <w:tc>
          <w:tcPr>
            <w:tcW w:w="2551" w:type="dxa"/>
            <w:vAlign w:val="center"/>
          </w:tcPr>
          <w:p w14:paraId="0B0084CC">
            <w:pPr>
              <w:pStyle w:val="12"/>
            </w:pPr>
            <w:r>
              <w:t>≥90%</w:t>
            </w:r>
          </w:p>
        </w:tc>
      </w:tr>
      <w:tr w14:paraId="1C865D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57B964B"/>
        </w:tc>
        <w:tc>
          <w:tcPr>
            <w:tcW w:w="1276" w:type="dxa"/>
            <w:vAlign w:val="center"/>
          </w:tcPr>
          <w:p w14:paraId="6939C28F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40E5947">
            <w:pPr>
              <w:pStyle w:val="12"/>
            </w:pPr>
            <w:r>
              <w:t>弥补公用经费</w:t>
            </w:r>
          </w:p>
        </w:tc>
        <w:tc>
          <w:tcPr>
            <w:tcW w:w="3430" w:type="dxa"/>
            <w:vAlign w:val="center"/>
          </w:tcPr>
          <w:p w14:paraId="2FB72BE9">
            <w:pPr>
              <w:pStyle w:val="12"/>
            </w:pPr>
            <w:r>
              <w:t>弥补公用经费</w:t>
            </w:r>
          </w:p>
        </w:tc>
        <w:tc>
          <w:tcPr>
            <w:tcW w:w="2551" w:type="dxa"/>
            <w:vAlign w:val="center"/>
          </w:tcPr>
          <w:p w14:paraId="548A008D">
            <w:pPr>
              <w:pStyle w:val="12"/>
            </w:pPr>
            <w:r>
              <w:t>≤11.42万元</w:t>
            </w:r>
          </w:p>
        </w:tc>
      </w:tr>
      <w:tr w14:paraId="3949AA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B31CB6F"/>
        </w:tc>
        <w:tc>
          <w:tcPr>
            <w:tcW w:w="1276" w:type="dxa"/>
            <w:vAlign w:val="center"/>
          </w:tcPr>
          <w:p w14:paraId="771C71B9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31BE782">
            <w:pPr>
              <w:pStyle w:val="12"/>
            </w:pPr>
            <w:r>
              <w:t>伙食费</w:t>
            </w:r>
          </w:p>
        </w:tc>
        <w:tc>
          <w:tcPr>
            <w:tcW w:w="3430" w:type="dxa"/>
            <w:vAlign w:val="center"/>
          </w:tcPr>
          <w:p w14:paraId="0E26AEBF">
            <w:pPr>
              <w:pStyle w:val="12"/>
            </w:pPr>
            <w:r>
              <w:t>伙食费</w:t>
            </w:r>
          </w:p>
        </w:tc>
        <w:tc>
          <w:tcPr>
            <w:tcW w:w="2551" w:type="dxa"/>
            <w:vAlign w:val="center"/>
          </w:tcPr>
          <w:p w14:paraId="36E6F4A8">
            <w:pPr>
              <w:pStyle w:val="12"/>
            </w:pPr>
            <w:r>
              <w:t>≤24.58万元</w:t>
            </w:r>
          </w:p>
        </w:tc>
      </w:tr>
      <w:tr w14:paraId="690905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EE47359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77543FD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9D7B0B7">
            <w:pPr>
              <w:pStyle w:val="12"/>
            </w:pPr>
            <w:r>
              <w:t>保障后备人才培养</w:t>
            </w:r>
          </w:p>
        </w:tc>
        <w:tc>
          <w:tcPr>
            <w:tcW w:w="3430" w:type="dxa"/>
            <w:vAlign w:val="center"/>
          </w:tcPr>
          <w:p w14:paraId="490E5483">
            <w:pPr>
              <w:pStyle w:val="12"/>
            </w:pPr>
            <w:r>
              <w:t>保障后备人才培养</w:t>
            </w:r>
          </w:p>
        </w:tc>
        <w:tc>
          <w:tcPr>
            <w:tcW w:w="2551" w:type="dxa"/>
            <w:vAlign w:val="center"/>
          </w:tcPr>
          <w:p w14:paraId="6C71533C">
            <w:pPr>
              <w:pStyle w:val="12"/>
            </w:pPr>
            <w:r>
              <w:t>有效保障</w:t>
            </w:r>
          </w:p>
        </w:tc>
      </w:tr>
      <w:tr w14:paraId="56387D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3B3F07A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0A3EFC9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0A1E95A">
            <w:pPr>
              <w:pStyle w:val="12"/>
            </w:pPr>
            <w:r>
              <w:t>训练人员满意度</w:t>
            </w:r>
          </w:p>
        </w:tc>
        <w:tc>
          <w:tcPr>
            <w:tcW w:w="3430" w:type="dxa"/>
            <w:vAlign w:val="center"/>
          </w:tcPr>
          <w:p w14:paraId="3536681B">
            <w:pPr>
              <w:pStyle w:val="12"/>
            </w:pPr>
            <w:r>
              <w:t>训练人员满意度</w:t>
            </w:r>
          </w:p>
        </w:tc>
        <w:tc>
          <w:tcPr>
            <w:tcW w:w="2551" w:type="dxa"/>
            <w:vAlign w:val="center"/>
          </w:tcPr>
          <w:p w14:paraId="3C819EAE">
            <w:pPr>
              <w:pStyle w:val="12"/>
            </w:pPr>
            <w:r>
              <w:t>≥90%</w:t>
            </w:r>
          </w:p>
        </w:tc>
      </w:tr>
    </w:tbl>
    <w:p w14:paraId="29AA68CE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B31AAA5">
      <w:pPr>
        <w:jc w:val="center"/>
      </w:pPr>
    </w:p>
    <w:p w14:paraId="1E8053F1">
      <w:pPr>
        <w:ind w:firstLine="560"/>
        <w:outlineLvl w:val="3"/>
      </w:pPr>
      <w:bookmarkStart w:id="6" w:name="_Toc_4_4_0000000213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6</w:t>
      </w:r>
      <w:r>
        <w:rPr>
          <w:rFonts w:ascii="方正仿宋_GBK" w:hAnsi="方正仿宋_GBK" w:eastAsia="方正仿宋_GBK" w:cs="方正仿宋_GBK"/>
          <w:sz w:val="28"/>
        </w:rPr>
        <w:t>.青少年体育“强基”行动经费绩效目标表</w:t>
      </w:r>
      <w:bookmarkEnd w:id="6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3B98921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CAC088F">
            <w:pPr>
              <w:pStyle w:val="11"/>
            </w:pPr>
            <w:r>
              <w:t>364227天津市自行车击剑运动管理中心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AE152E4">
            <w:pPr>
              <w:pStyle w:val="10"/>
            </w:pPr>
            <w:r>
              <w:t>单位：万元</w:t>
            </w:r>
          </w:p>
        </w:tc>
      </w:tr>
      <w:tr w14:paraId="7F1ACCE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00B3A53"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719DCA7E">
            <w:pPr>
              <w:pStyle w:val="12"/>
            </w:pPr>
            <w:r>
              <w:t>青少年体育“强基”行动经费</w:t>
            </w:r>
          </w:p>
        </w:tc>
      </w:tr>
      <w:tr w14:paraId="28C494C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07C9E4B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64DCAF0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78966C2">
            <w:pPr>
              <w:pStyle w:val="12"/>
            </w:pPr>
            <w:r>
              <w:t>114.10</w:t>
            </w:r>
          </w:p>
        </w:tc>
        <w:tc>
          <w:tcPr>
            <w:tcW w:w="1587" w:type="dxa"/>
            <w:vAlign w:val="center"/>
          </w:tcPr>
          <w:p w14:paraId="286D5567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069C83AF">
            <w:pPr>
              <w:pStyle w:val="12"/>
            </w:pPr>
            <w:r>
              <w:t>114.10</w:t>
            </w:r>
          </w:p>
        </w:tc>
        <w:tc>
          <w:tcPr>
            <w:tcW w:w="1276" w:type="dxa"/>
            <w:vAlign w:val="center"/>
          </w:tcPr>
          <w:p w14:paraId="37BB6A93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74A36A42">
            <w:pPr>
              <w:pStyle w:val="12"/>
            </w:pPr>
          </w:p>
        </w:tc>
      </w:tr>
      <w:tr w14:paraId="1CB6296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8488DD6"/>
        </w:tc>
        <w:tc>
          <w:tcPr>
            <w:tcW w:w="8589" w:type="dxa"/>
            <w:gridSpan w:val="6"/>
            <w:vAlign w:val="center"/>
          </w:tcPr>
          <w:p w14:paraId="75BE7AB3">
            <w:pPr>
              <w:pStyle w:val="12"/>
            </w:pPr>
            <w:r>
              <w:t>举办训练营、天津市青少年比赛及青少年训练基地资助费用</w:t>
            </w:r>
          </w:p>
        </w:tc>
      </w:tr>
      <w:tr w14:paraId="5D2A160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FD24AEA"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3BEB23B4">
            <w:pPr>
              <w:pStyle w:val="12"/>
            </w:pPr>
            <w:r>
              <w:t xml:space="preserve">1.通过开展训练营培训、举办天津市青少年比赛，推动青少年体育事业，增强体育后备人才培养；通过委托我市青少年体育训练基地进行人才培养，提升我市体育人才储备力量。                        </w:t>
            </w:r>
          </w:p>
          <w:p w14:paraId="66F01338">
            <w:pPr>
              <w:pStyle w:val="12"/>
            </w:pPr>
          </w:p>
        </w:tc>
      </w:tr>
    </w:tbl>
    <w:p w14:paraId="174BC851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794746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58E6FCD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69EA2FE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8AD7F5C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57FE2898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7E499DF2">
            <w:pPr>
              <w:pStyle w:val="13"/>
            </w:pPr>
            <w:r>
              <w:t>指标值</w:t>
            </w:r>
          </w:p>
        </w:tc>
      </w:tr>
      <w:tr w14:paraId="14ACE9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39A1115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D7C0B1C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EDB93E6">
            <w:pPr>
              <w:pStyle w:val="12"/>
            </w:pPr>
            <w:r>
              <w:t>开展训练营、比赛次数</w:t>
            </w:r>
          </w:p>
        </w:tc>
        <w:tc>
          <w:tcPr>
            <w:tcW w:w="3430" w:type="dxa"/>
            <w:vAlign w:val="center"/>
          </w:tcPr>
          <w:p w14:paraId="1F790D1F">
            <w:pPr>
              <w:pStyle w:val="12"/>
            </w:pPr>
            <w:r>
              <w:t>开展训练营、比赛次数</w:t>
            </w:r>
          </w:p>
        </w:tc>
        <w:tc>
          <w:tcPr>
            <w:tcW w:w="2551" w:type="dxa"/>
            <w:vAlign w:val="center"/>
          </w:tcPr>
          <w:p w14:paraId="62028155">
            <w:pPr>
              <w:pStyle w:val="12"/>
            </w:pPr>
            <w:r>
              <w:t>≥4个</w:t>
            </w:r>
          </w:p>
        </w:tc>
      </w:tr>
      <w:tr w14:paraId="05230F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0C01A9D"/>
        </w:tc>
        <w:tc>
          <w:tcPr>
            <w:tcW w:w="1276" w:type="dxa"/>
            <w:vAlign w:val="center"/>
          </w:tcPr>
          <w:p w14:paraId="1940C2C3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484DBB4">
            <w:pPr>
              <w:pStyle w:val="12"/>
            </w:pPr>
            <w:r>
              <w:t>开展训练人数</w:t>
            </w:r>
          </w:p>
        </w:tc>
        <w:tc>
          <w:tcPr>
            <w:tcW w:w="3430" w:type="dxa"/>
            <w:vAlign w:val="center"/>
          </w:tcPr>
          <w:p w14:paraId="1E699208">
            <w:pPr>
              <w:pStyle w:val="12"/>
            </w:pPr>
            <w:r>
              <w:t>开展训练人数</w:t>
            </w:r>
          </w:p>
        </w:tc>
        <w:tc>
          <w:tcPr>
            <w:tcW w:w="2551" w:type="dxa"/>
            <w:vAlign w:val="center"/>
          </w:tcPr>
          <w:p w14:paraId="4583D6ED">
            <w:pPr>
              <w:pStyle w:val="12"/>
            </w:pPr>
            <w:r>
              <w:t>≥80人</w:t>
            </w:r>
          </w:p>
        </w:tc>
      </w:tr>
      <w:tr w14:paraId="5383CA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9B4486B"/>
        </w:tc>
        <w:tc>
          <w:tcPr>
            <w:tcW w:w="1276" w:type="dxa"/>
            <w:vAlign w:val="center"/>
          </w:tcPr>
          <w:p w14:paraId="20F0AEEB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30E76B2">
            <w:pPr>
              <w:pStyle w:val="12"/>
            </w:pPr>
            <w:r>
              <w:t>青少年体育训练基地数量</w:t>
            </w:r>
          </w:p>
        </w:tc>
        <w:tc>
          <w:tcPr>
            <w:tcW w:w="3430" w:type="dxa"/>
            <w:vAlign w:val="center"/>
          </w:tcPr>
          <w:p w14:paraId="382887BD">
            <w:pPr>
              <w:pStyle w:val="12"/>
            </w:pPr>
            <w:r>
              <w:t>青少年体育训练基地数量</w:t>
            </w:r>
          </w:p>
        </w:tc>
        <w:tc>
          <w:tcPr>
            <w:tcW w:w="2551" w:type="dxa"/>
            <w:vAlign w:val="center"/>
          </w:tcPr>
          <w:p w14:paraId="126F5B11">
            <w:pPr>
              <w:pStyle w:val="12"/>
            </w:pPr>
            <w:r>
              <w:t>≥5个</w:t>
            </w:r>
          </w:p>
        </w:tc>
      </w:tr>
      <w:tr w14:paraId="49BEB1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EA3DEC7"/>
        </w:tc>
        <w:tc>
          <w:tcPr>
            <w:tcW w:w="1276" w:type="dxa"/>
            <w:vAlign w:val="center"/>
          </w:tcPr>
          <w:p w14:paraId="01BA2E53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66BD8FF">
            <w:pPr>
              <w:pStyle w:val="12"/>
            </w:pPr>
            <w:r>
              <w:t>训练比赛任务完成率</w:t>
            </w:r>
          </w:p>
        </w:tc>
        <w:tc>
          <w:tcPr>
            <w:tcW w:w="3430" w:type="dxa"/>
            <w:vAlign w:val="center"/>
          </w:tcPr>
          <w:p w14:paraId="6D59AC58">
            <w:pPr>
              <w:pStyle w:val="12"/>
            </w:pPr>
            <w:r>
              <w:t>训练比赛任务完成率</w:t>
            </w:r>
          </w:p>
        </w:tc>
        <w:tc>
          <w:tcPr>
            <w:tcW w:w="2551" w:type="dxa"/>
            <w:vAlign w:val="center"/>
          </w:tcPr>
          <w:p w14:paraId="6EFE2516">
            <w:pPr>
              <w:pStyle w:val="12"/>
            </w:pPr>
            <w:r>
              <w:t>≥90%</w:t>
            </w:r>
          </w:p>
        </w:tc>
      </w:tr>
      <w:tr w14:paraId="31B849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EDCCF59"/>
        </w:tc>
        <w:tc>
          <w:tcPr>
            <w:tcW w:w="1276" w:type="dxa"/>
            <w:vAlign w:val="center"/>
          </w:tcPr>
          <w:p w14:paraId="5309E697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0AFE519">
            <w:pPr>
              <w:pStyle w:val="12"/>
            </w:pPr>
            <w:r>
              <w:t>受资助训练基地达标率</w:t>
            </w:r>
          </w:p>
        </w:tc>
        <w:tc>
          <w:tcPr>
            <w:tcW w:w="3430" w:type="dxa"/>
            <w:vAlign w:val="center"/>
          </w:tcPr>
          <w:p w14:paraId="13B35CFB">
            <w:pPr>
              <w:pStyle w:val="12"/>
            </w:pPr>
            <w:r>
              <w:t>受资助训练基地达标率</w:t>
            </w:r>
          </w:p>
        </w:tc>
        <w:tc>
          <w:tcPr>
            <w:tcW w:w="2551" w:type="dxa"/>
            <w:vAlign w:val="center"/>
          </w:tcPr>
          <w:p w14:paraId="668670D9">
            <w:pPr>
              <w:pStyle w:val="12"/>
            </w:pPr>
            <w:r>
              <w:t>≥90%</w:t>
            </w:r>
          </w:p>
        </w:tc>
      </w:tr>
      <w:tr w14:paraId="137FC9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30FCCC0"/>
        </w:tc>
        <w:tc>
          <w:tcPr>
            <w:tcW w:w="1276" w:type="dxa"/>
            <w:vAlign w:val="center"/>
          </w:tcPr>
          <w:p w14:paraId="391BA307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E75C306">
            <w:pPr>
              <w:pStyle w:val="12"/>
            </w:pPr>
            <w:r>
              <w:t>比赛及时开展率</w:t>
            </w:r>
          </w:p>
        </w:tc>
        <w:tc>
          <w:tcPr>
            <w:tcW w:w="3430" w:type="dxa"/>
            <w:vAlign w:val="center"/>
          </w:tcPr>
          <w:p w14:paraId="16278CDC">
            <w:pPr>
              <w:pStyle w:val="12"/>
            </w:pPr>
            <w:r>
              <w:t>比赛及时开展率</w:t>
            </w:r>
          </w:p>
        </w:tc>
        <w:tc>
          <w:tcPr>
            <w:tcW w:w="2551" w:type="dxa"/>
            <w:vAlign w:val="center"/>
          </w:tcPr>
          <w:p w14:paraId="2A8F5E1A">
            <w:pPr>
              <w:pStyle w:val="12"/>
            </w:pPr>
            <w:r>
              <w:t>≥90%</w:t>
            </w:r>
          </w:p>
        </w:tc>
      </w:tr>
      <w:tr w14:paraId="3AC2F9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0ADF5F9"/>
        </w:tc>
        <w:tc>
          <w:tcPr>
            <w:tcW w:w="1276" w:type="dxa"/>
            <w:vAlign w:val="center"/>
          </w:tcPr>
          <w:p w14:paraId="14EAFA3E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6505D36">
            <w:pPr>
              <w:pStyle w:val="12"/>
            </w:pPr>
            <w:r>
              <w:t>训练及时开展率</w:t>
            </w:r>
          </w:p>
        </w:tc>
        <w:tc>
          <w:tcPr>
            <w:tcW w:w="3430" w:type="dxa"/>
            <w:vAlign w:val="center"/>
          </w:tcPr>
          <w:p w14:paraId="4DD86336">
            <w:pPr>
              <w:pStyle w:val="12"/>
            </w:pPr>
            <w:r>
              <w:t>训练及时开展率</w:t>
            </w:r>
          </w:p>
        </w:tc>
        <w:tc>
          <w:tcPr>
            <w:tcW w:w="2551" w:type="dxa"/>
            <w:vAlign w:val="center"/>
          </w:tcPr>
          <w:p w14:paraId="633E96D7">
            <w:pPr>
              <w:pStyle w:val="12"/>
            </w:pPr>
            <w:r>
              <w:t>≥90%</w:t>
            </w:r>
          </w:p>
        </w:tc>
      </w:tr>
      <w:tr w14:paraId="4E4D7E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13C446E"/>
        </w:tc>
        <w:tc>
          <w:tcPr>
            <w:tcW w:w="1276" w:type="dxa"/>
            <w:vAlign w:val="center"/>
          </w:tcPr>
          <w:p w14:paraId="39318D1F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17341AE">
            <w:pPr>
              <w:pStyle w:val="12"/>
            </w:pPr>
            <w:r>
              <w:t>资助发放及时率</w:t>
            </w:r>
          </w:p>
        </w:tc>
        <w:tc>
          <w:tcPr>
            <w:tcW w:w="3430" w:type="dxa"/>
            <w:vAlign w:val="center"/>
          </w:tcPr>
          <w:p w14:paraId="0E7E011C">
            <w:pPr>
              <w:pStyle w:val="12"/>
            </w:pPr>
            <w:r>
              <w:t>资助发放及时率</w:t>
            </w:r>
          </w:p>
        </w:tc>
        <w:tc>
          <w:tcPr>
            <w:tcW w:w="2551" w:type="dxa"/>
            <w:vAlign w:val="center"/>
          </w:tcPr>
          <w:p w14:paraId="39DF5118">
            <w:pPr>
              <w:pStyle w:val="12"/>
            </w:pPr>
            <w:r>
              <w:t>≥90%</w:t>
            </w:r>
          </w:p>
        </w:tc>
      </w:tr>
      <w:tr w14:paraId="08B0F6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66BCFB6"/>
        </w:tc>
        <w:tc>
          <w:tcPr>
            <w:tcW w:w="1276" w:type="dxa"/>
            <w:vAlign w:val="center"/>
          </w:tcPr>
          <w:p w14:paraId="7B080133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569EF1D">
            <w:pPr>
              <w:pStyle w:val="12"/>
            </w:pPr>
            <w:r>
              <w:t>举办击剑、自行车赛事成本</w:t>
            </w:r>
          </w:p>
        </w:tc>
        <w:tc>
          <w:tcPr>
            <w:tcW w:w="3430" w:type="dxa"/>
            <w:vAlign w:val="center"/>
          </w:tcPr>
          <w:p w14:paraId="7DED5C28">
            <w:pPr>
              <w:pStyle w:val="12"/>
            </w:pPr>
            <w:r>
              <w:t>举办击剑、自行车赛事成本</w:t>
            </w:r>
          </w:p>
        </w:tc>
        <w:tc>
          <w:tcPr>
            <w:tcW w:w="2551" w:type="dxa"/>
            <w:vAlign w:val="center"/>
          </w:tcPr>
          <w:p w14:paraId="6C7D38B7">
            <w:pPr>
              <w:pStyle w:val="12"/>
            </w:pPr>
            <w:r>
              <w:t>≤40.6万元</w:t>
            </w:r>
          </w:p>
        </w:tc>
      </w:tr>
      <w:tr w14:paraId="64B3E4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90D6001"/>
        </w:tc>
        <w:tc>
          <w:tcPr>
            <w:tcW w:w="1276" w:type="dxa"/>
            <w:vAlign w:val="center"/>
          </w:tcPr>
          <w:p w14:paraId="7BE682A9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4D6E09B">
            <w:pPr>
              <w:pStyle w:val="12"/>
            </w:pPr>
            <w:r>
              <w:t>青训基地支出</w:t>
            </w:r>
          </w:p>
        </w:tc>
        <w:tc>
          <w:tcPr>
            <w:tcW w:w="3430" w:type="dxa"/>
            <w:vAlign w:val="center"/>
          </w:tcPr>
          <w:p w14:paraId="0C014372">
            <w:pPr>
              <w:pStyle w:val="12"/>
            </w:pPr>
            <w:r>
              <w:t>青训基地支出</w:t>
            </w:r>
          </w:p>
        </w:tc>
        <w:tc>
          <w:tcPr>
            <w:tcW w:w="2551" w:type="dxa"/>
            <w:vAlign w:val="center"/>
          </w:tcPr>
          <w:p w14:paraId="3139BDCC">
            <w:pPr>
              <w:pStyle w:val="12"/>
            </w:pPr>
            <w:r>
              <w:t>≤73.5万元</w:t>
            </w:r>
          </w:p>
        </w:tc>
      </w:tr>
      <w:tr w14:paraId="66EC0F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51FD7B5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B34F074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4A3B082">
            <w:pPr>
              <w:pStyle w:val="12"/>
            </w:pPr>
            <w:r>
              <w:t>保障体育后备人员输送培养</w:t>
            </w:r>
          </w:p>
        </w:tc>
        <w:tc>
          <w:tcPr>
            <w:tcW w:w="3430" w:type="dxa"/>
            <w:vAlign w:val="center"/>
          </w:tcPr>
          <w:p w14:paraId="629CF30D">
            <w:pPr>
              <w:pStyle w:val="12"/>
            </w:pPr>
            <w:r>
              <w:t>保障体育后备人员输送培养</w:t>
            </w:r>
          </w:p>
        </w:tc>
        <w:tc>
          <w:tcPr>
            <w:tcW w:w="2551" w:type="dxa"/>
            <w:vAlign w:val="center"/>
          </w:tcPr>
          <w:p w14:paraId="53706AF7">
            <w:pPr>
              <w:pStyle w:val="12"/>
            </w:pPr>
            <w:r>
              <w:t>有效保障</w:t>
            </w:r>
          </w:p>
        </w:tc>
      </w:tr>
      <w:tr w14:paraId="5F6D67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F591FEC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CFCEE4A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599FE5E">
            <w:pPr>
              <w:pStyle w:val="12"/>
            </w:pPr>
            <w:r>
              <w:t>受资助基地人员满意度</w:t>
            </w:r>
          </w:p>
        </w:tc>
        <w:tc>
          <w:tcPr>
            <w:tcW w:w="3430" w:type="dxa"/>
            <w:vAlign w:val="center"/>
          </w:tcPr>
          <w:p w14:paraId="0C5BCEAD">
            <w:pPr>
              <w:pStyle w:val="12"/>
            </w:pPr>
            <w:r>
              <w:t>受资助基地人员满意度</w:t>
            </w:r>
          </w:p>
        </w:tc>
        <w:tc>
          <w:tcPr>
            <w:tcW w:w="2551" w:type="dxa"/>
            <w:vAlign w:val="center"/>
          </w:tcPr>
          <w:p w14:paraId="01909A80">
            <w:pPr>
              <w:pStyle w:val="12"/>
            </w:pPr>
            <w:r>
              <w:t>≥90%</w:t>
            </w:r>
          </w:p>
        </w:tc>
      </w:tr>
    </w:tbl>
    <w:p w14:paraId="27773E81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9AFFAD6">
      <w:pPr>
        <w:jc w:val="center"/>
      </w:pPr>
    </w:p>
    <w:p w14:paraId="34EF3388">
      <w:pPr>
        <w:ind w:firstLine="560"/>
        <w:outlineLvl w:val="3"/>
      </w:pPr>
      <w:bookmarkStart w:id="7" w:name="_Toc_4_4_0000000214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7</w:t>
      </w:r>
      <w:r>
        <w:rPr>
          <w:rFonts w:ascii="方正仿宋_GBK" w:hAnsi="方正仿宋_GBK" w:eastAsia="方正仿宋_GBK" w:cs="方正仿宋_GBK"/>
          <w:sz w:val="28"/>
        </w:rPr>
        <w:t>.天津市少年儿童体育节绩效目标表</w:t>
      </w:r>
      <w:bookmarkEnd w:id="7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440F405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3003972">
            <w:pPr>
              <w:pStyle w:val="11"/>
            </w:pPr>
            <w:r>
              <w:t>364227天津市自行车击剑运动管理中心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C8FA1AE">
            <w:pPr>
              <w:pStyle w:val="10"/>
            </w:pPr>
            <w:r>
              <w:t>单位：万元</w:t>
            </w:r>
          </w:p>
        </w:tc>
      </w:tr>
      <w:tr w14:paraId="0B6F783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4319F5F"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45CFF3C8">
            <w:pPr>
              <w:pStyle w:val="12"/>
            </w:pPr>
            <w:r>
              <w:t>天津市少年儿童体育节</w:t>
            </w:r>
          </w:p>
        </w:tc>
      </w:tr>
      <w:tr w14:paraId="7EA2469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2E4A2BB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33DAA7D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18C5CDF">
            <w:pPr>
              <w:pStyle w:val="12"/>
            </w:pPr>
            <w:r>
              <w:t>50.00</w:t>
            </w:r>
          </w:p>
        </w:tc>
        <w:tc>
          <w:tcPr>
            <w:tcW w:w="1587" w:type="dxa"/>
            <w:vAlign w:val="center"/>
          </w:tcPr>
          <w:p w14:paraId="2D30265D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404BCE7B">
            <w:pPr>
              <w:pStyle w:val="12"/>
            </w:pPr>
            <w:r>
              <w:t>50.00</w:t>
            </w:r>
          </w:p>
        </w:tc>
        <w:tc>
          <w:tcPr>
            <w:tcW w:w="1276" w:type="dxa"/>
            <w:vAlign w:val="center"/>
          </w:tcPr>
          <w:p w14:paraId="0B49B389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1C750A60">
            <w:pPr>
              <w:pStyle w:val="12"/>
            </w:pPr>
          </w:p>
        </w:tc>
      </w:tr>
      <w:tr w14:paraId="678DA43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251655E"/>
        </w:tc>
        <w:tc>
          <w:tcPr>
            <w:tcW w:w="8589" w:type="dxa"/>
            <w:gridSpan w:val="6"/>
            <w:vAlign w:val="center"/>
          </w:tcPr>
          <w:p w14:paraId="6F3CFA43">
            <w:pPr>
              <w:pStyle w:val="12"/>
            </w:pPr>
            <w:r>
              <w:t>组织开展各类少年儿童体育活动费用</w:t>
            </w:r>
          </w:p>
        </w:tc>
      </w:tr>
      <w:tr w14:paraId="4A185A8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CB9445A"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38F44FF3">
            <w:pPr>
              <w:pStyle w:val="12"/>
            </w:pPr>
            <w:r>
              <w:t>1.本年度内确保少儿体育节活动顺利实施，完成既定活动计划，实现技能提升与人才选拔的双重目标，为天津市自行车与击剑的长期发展奠定坚实基础。</w:t>
            </w:r>
          </w:p>
        </w:tc>
      </w:tr>
    </w:tbl>
    <w:p w14:paraId="52C4B59D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6D2493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629CEA6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096863F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4328E74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6C61AB5F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3BF8AEEB">
            <w:pPr>
              <w:pStyle w:val="13"/>
            </w:pPr>
            <w:r>
              <w:t>指标值</w:t>
            </w:r>
          </w:p>
        </w:tc>
      </w:tr>
      <w:tr w14:paraId="66B8A2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2D7186C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D974DC4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AD229C7">
            <w:pPr>
              <w:pStyle w:val="12"/>
            </w:pPr>
            <w:r>
              <w:t>参加活动人数</w:t>
            </w:r>
          </w:p>
        </w:tc>
        <w:tc>
          <w:tcPr>
            <w:tcW w:w="3430" w:type="dxa"/>
            <w:vAlign w:val="center"/>
          </w:tcPr>
          <w:p w14:paraId="6C7935F1">
            <w:pPr>
              <w:pStyle w:val="12"/>
            </w:pPr>
            <w:r>
              <w:t>参加活动人数</w:t>
            </w:r>
          </w:p>
        </w:tc>
        <w:tc>
          <w:tcPr>
            <w:tcW w:w="2551" w:type="dxa"/>
            <w:vAlign w:val="center"/>
          </w:tcPr>
          <w:p w14:paraId="39BC46F9">
            <w:pPr>
              <w:pStyle w:val="12"/>
            </w:pPr>
            <w:r>
              <w:t>≥600人</w:t>
            </w:r>
          </w:p>
        </w:tc>
      </w:tr>
      <w:tr w14:paraId="0233B7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055B5C7"/>
        </w:tc>
        <w:tc>
          <w:tcPr>
            <w:tcW w:w="1276" w:type="dxa"/>
            <w:vAlign w:val="center"/>
          </w:tcPr>
          <w:p w14:paraId="6D69D336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EB014E8">
            <w:pPr>
              <w:pStyle w:val="12"/>
            </w:pPr>
            <w:r>
              <w:t>比赛任务完成率</w:t>
            </w:r>
          </w:p>
        </w:tc>
        <w:tc>
          <w:tcPr>
            <w:tcW w:w="3430" w:type="dxa"/>
            <w:vAlign w:val="center"/>
          </w:tcPr>
          <w:p w14:paraId="09FE00AC">
            <w:pPr>
              <w:pStyle w:val="12"/>
            </w:pPr>
            <w:r>
              <w:t>比赛任务完成率</w:t>
            </w:r>
          </w:p>
        </w:tc>
        <w:tc>
          <w:tcPr>
            <w:tcW w:w="2551" w:type="dxa"/>
            <w:vAlign w:val="center"/>
          </w:tcPr>
          <w:p w14:paraId="24E3A6B6">
            <w:pPr>
              <w:pStyle w:val="12"/>
            </w:pPr>
            <w:r>
              <w:t>≥90%</w:t>
            </w:r>
          </w:p>
        </w:tc>
      </w:tr>
      <w:tr w14:paraId="7B0AEC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E29820A"/>
        </w:tc>
        <w:tc>
          <w:tcPr>
            <w:tcW w:w="1276" w:type="dxa"/>
            <w:vAlign w:val="center"/>
          </w:tcPr>
          <w:p w14:paraId="20AE230F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6319F26">
            <w:pPr>
              <w:pStyle w:val="12"/>
            </w:pPr>
            <w:r>
              <w:t>训练营、比赛出勤率</w:t>
            </w:r>
          </w:p>
        </w:tc>
        <w:tc>
          <w:tcPr>
            <w:tcW w:w="3430" w:type="dxa"/>
            <w:vAlign w:val="center"/>
          </w:tcPr>
          <w:p w14:paraId="68A49FD4">
            <w:pPr>
              <w:pStyle w:val="12"/>
            </w:pPr>
            <w:r>
              <w:t>训练营、比赛出勤率</w:t>
            </w:r>
          </w:p>
        </w:tc>
        <w:tc>
          <w:tcPr>
            <w:tcW w:w="2551" w:type="dxa"/>
            <w:vAlign w:val="center"/>
          </w:tcPr>
          <w:p w14:paraId="39CB0DBC">
            <w:pPr>
              <w:pStyle w:val="12"/>
            </w:pPr>
            <w:r>
              <w:t>≥90%</w:t>
            </w:r>
          </w:p>
        </w:tc>
      </w:tr>
      <w:tr w14:paraId="2FD9F0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E8C3DE6"/>
        </w:tc>
        <w:tc>
          <w:tcPr>
            <w:tcW w:w="1276" w:type="dxa"/>
            <w:vAlign w:val="center"/>
          </w:tcPr>
          <w:p w14:paraId="7DA84144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47B8BC3">
            <w:pPr>
              <w:pStyle w:val="12"/>
            </w:pPr>
            <w:r>
              <w:t>活动开展及时率</w:t>
            </w:r>
          </w:p>
        </w:tc>
        <w:tc>
          <w:tcPr>
            <w:tcW w:w="3430" w:type="dxa"/>
            <w:vAlign w:val="center"/>
          </w:tcPr>
          <w:p w14:paraId="205B8E78">
            <w:pPr>
              <w:pStyle w:val="12"/>
            </w:pPr>
            <w:r>
              <w:t>活动开展及时率</w:t>
            </w:r>
          </w:p>
        </w:tc>
        <w:tc>
          <w:tcPr>
            <w:tcW w:w="2551" w:type="dxa"/>
            <w:vAlign w:val="center"/>
          </w:tcPr>
          <w:p w14:paraId="2574E074">
            <w:pPr>
              <w:pStyle w:val="12"/>
            </w:pPr>
            <w:r>
              <w:t>≥90%</w:t>
            </w:r>
          </w:p>
        </w:tc>
      </w:tr>
      <w:tr w14:paraId="40F6CB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BDAC599"/>
        </w:tc>
        <w:tc>
          <w:tcPr>
            <w:tcW w:w="1276" w:type="dxa"/>
            <w:vAlign w:val="center"/>
          </w:tcPr>
          <w:p w14:paraId="67B0419A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E737CE9">
            <w:pPr>
              <w:pStyle w:val="12"/>
            </w:pPr>
            <w:r>
              <w:t>办赛食宿费等其他费用</w:t>
            </w:r>
          </w:p>
        </w:tc>
        <w:tc>
          <w:tcPr>
            <w:tcW w:w="3430" w:type="dxa"/>
            <w:vAlign w:val="center"/>
          </w:tcPr>
          <w:p w14:paraId="5F77A5ED">
            <w:pPr>
              <w:pStyle w:val="12"/>
            </w:pPr>
            <w:r>
              <w:t>办赛食宿费等其他费用</w:t>
            </w:r>
          </w:p>
        </w:tc>
        <w:tc>
          <w:tcPr>
            <w:tcW w:w="2551" w:type="dxa"/>
            <w:vAlign w:val="center"/>
          </w:tcPr>
          <w:p w14:paraId="53760CB2">
            <w:pPr>
              <w:pStyle w:val="12"/>
            </w:pPr>
            <w:r>
              <w:t>≤42万元</w:t>
            </w:r>
          </w:p>
        </w:tc>
      </w:tr>
      <w:tr w14:paraId="6699FA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BF990A6"/>
        </w:tc>
        <w:tc>
          <w:tcPr>
            <w:tcW w:w="1276" w:type="dxa"/>
            <w:vAlign w:val="center"/>
          </w:tcPr>
          <w:p w14:paraId="4FBEC207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9D1D961">
            <w:pPr>
              <w:pStyle w:val="12"/>
            </w:pPr>
            <w:r>
              <w:t>办赛劳务费用</w:t>
            </w:r>
          </w:p>
        </w:tc>
        <w:tc>
          <w:tcPr>
            <w:tcW w:w="3430" w:type="dxa"/>
            <w:vAlign w:val="center"/>
          </w:tcPr>
          <w:p w14:paraId="636558E0">
            <w:pPr>
              <w:pStyle w:val="12"/>
            </w:pPr>
            <w:r>
              <w:t>办赛劳务费用</w:t>
            </w:r>
          </w:p>
        </w:tc>
        <w:tc>
          <w:tcPr>
            <w:tcW w:w="2551" w:type="dxa"/>
            <w:vAlign w:val="center"/>
          </w:tcPr>
          <w:p w14:paraId="2AFE26AF">
            <w:pPr>
              <w:pStyle w:val="12"/>
            </w:pPr>
            <w:r>
              <w:t>≤8万元</w:t>
            </w:r>
          </w:p>
        </w:tc>
      </w:tr>
      <w:tr w14:paraId="1A5F93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9BD728B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4852727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E8029C8">
            <w:pPr>
              <w:pStyle w:val="12"/>
            </w:pPr>
            <w:r>
              <w:t>保障体育后备人员输送培养</w:t>
            </w:r>
          </w:p>
        </w:tc>
        <w:tc>
          <w:tcPr>
            <w:tcW w:w="3430" w:type="dxa"/>
            <w:vAlign w:val="center"/>
          </w:tcPr>
          <w:p w14:paraId="0EFEDE27">
            <w:pPr>
              <w:pStyle w:val="12"/>
            </w:pPr>
            <w:r>
              <w:t>保障体育后备人员输送培养</w:t>
            </w:r>
          </w:p>
        </w:tc>
        <w:tc>
          <w:tcPr>
            <w:tcW w:w="2551" w:type="dxa"/>
            <w:vAlign w:val="center"/>
          </w:tcPr>
          <w:p w14:paraId="26FB972A">
            <w:pPr>
              <w:pStyle w:val="12"/>
            </w:pPr>
            <w:r>
              <w:t>有效保障</w:t>
            </w:r>
          </w:p>
        </w:tc>
      </w:tr>
      <w:tr w14:paraId="1088B8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516D824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E05D3CD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8F79557">
            <w:pPr>
              <w:pStyle w:val="12"/>
            </w:pPr>
            <w:r>
              <w:t>参加活动人员满意度</w:t>
            </w:r>
          </w:p>
        </w:tc>
        <w:tc>
          <w:tcPr>
            <w:tcW w:w="3430" w:type="dxa"/>
            <w:vAlign w:val="center"/>
          </w:tcPr>
          <w:p w14:paraId="3EAACDB0">
            <w:pPr>
              <w:pStyle w:val="12"/>
            </w:pPr>
            <w:r>
              <w:t>参加活动人员满意度</w:t>
            </w:r>
          </w:p>
        </w:tc>
        <w:tc>
          <w:tcPr>
            <w:tcW w:w="2551" w:type="dxa"/>
            <w:vAlign w:val="center"/>
          </w:tcPr>
          <w:p w14:paraId="5E32D050">
            <w:pPr>
              <w:pStyle w:val="12"/>
            </w:pPr>
            <w:r>
              <w:t>≥90%</w:t>
            </w:r>
          </w:p>
        </w:tc>
      </w:tr>
    </w:tbl>
    <w:p w14:paraId="506952AE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B96A621">
      <w:pPr>
        <w:jc w:val="center"/>
      </w:pPr>
    </w:p>
    <w:p w14:paraId="63FB84DB">
      <w:pPr>
        <w:ind w:firstLine="560"/>
        <w:outlineLvl w:val="3"/>
      </w:pPr>
      <w:bookmarkStart w:id="8" w:name="_Toc_4_4_0000000215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8</w:t>
      </w:r>
      <w:r>
        <w:rPr>
          <w:rFonts w:ascii="方正仿宋_GBK" w:hAnsi="方正仿宋_GBK" w:eastAsia="方正仿宋_GBK" w:cs="方正仿宋_GBK"/>
          <w:sz w:val="28"/>
        </w:rPr>
        <w:t>.中央集中彩票公益金支持地方体育事业专项资金（U系列赛事活动）-中央绩效目标表</w:t>
      </w:r>
      <w:bookmarkEnd w:id="8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7BD99C8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ED1DCF2">
            <w:pPr>
              <w:pStyle w:val="11"/>
            </w:pPr>
            <w:r>
              <w:t>364227天津市自行车击剑运动管理中心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CFDFED3">
            <w:pPr>
              <w:pStyle w:val="10"/>
            </w:pPr>
            <w:r>
              <w:t>单位：万元</w:t>
            </w:r>
          </w:p>
        </w:tc>
      </w:tr>
      <w:tr w14:paraId="4D6EB70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364CB3C"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3FB542A8">
            <w:pPr>
              <w:pStyle w:val="12"/>
            </w:pPr>
            <w:r>
              <w:t>中央集中彩票公益金支持地方体育事业专项资金（U系列赛事活动）-中央</w:t>
            </w:r>
          </w:p>
        </w:tc>
      </w:tr>
      <w:tr w14:paraId="3E654AB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682CD0E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6465C35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44679B7">
            <w:pPr>
              <w:pStyle w:val="12"/>
            </w:pPr>
            <w:r>
              <w:t>4.83</w:t>
            </w:r>
          </w:p>
        </w:tc>
        <w:tc>
          <w:tcPr>
            <w:tcW w:w="1587" w:type="dxa"/>
            <w:vAlign w:val="center"/>
          </w:tcPr>
          <w:p w14:paraId="22324BB2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031F642F">
            <w:pPr>
              <w:pStyle w:val="12"/>
            </w:pPr>
            <w:r>
              <w:t>4.83</w:t>
            </w:r>
          </w:p>
        </w:tc>
        <w:tc>
          <w:tcPr>
            <w:tcW w:w="1276" w:type="dxa"/>
            <w:vAlign w:val="center"/>
          </w:tcPr>
          <w:p w14:paraId="43530E72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711DAF8C">
            <w:pPr>
              <w:pStyle w:val="12"/>
            </w:pPr>
          </w:p>
        </w:tc>
      </w:tr>
      <w:tr w14:paraId="70026F9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E7B0874"/>
        </w:tc>
        <w:tc>
          <w:tcPr>
            <w:tcW w:w="8589" w:type="dxa"/>
            <w:gridSpan w:val="6"/>
            <w:vAlign w:val="center"/>
          </w:tcPr>
          <w:p w14:paraId="5A085C83">
            <w:pPr>
              <w:pStyle w:val="12"/>
            </w:pPr>
            <w:r>
              <w:t>举办u系列击剑或自行车比赛</w:t>
            </w:r>
          </w:p>
        </w:tc>
      </w:tr>
      <w:tr w14:paraId="6CF229D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D20B64D"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64D367F2">
            <w:pPr>
              <w:pStyle w:val="12"/>
            </w:pPr>
            <w:r>
              <w:t>1.组织开展青少年u系列比赛活动，发现和培养优秀青少年后备人才。</w:t>
            </w:r>
          </w:p>
        </w:tc>
      </w:tr>
    </w:tbl>
    <w:p w14:paraId="596E5A2E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25B327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60330D9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8B12719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3FD245C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5B1E2F1E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5A366B23">
            <w:pPr>
              <w:pStyle w:val="13"/>
            </w:pPr>
            <w:r>
              <w:t>指标值</w:t>
            </w:r>
          </w:p>
        </w:tc>
      </w:tr>
      <w:tr w14:paraId="166456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65DD89F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BEBAF7B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6E67D9D">
            <w:pPr>
              <w:pStyle w:val="12"/>
            </w:pPr>
            <w:r>
              <w:t>举办赛事活动数量</w:t>
            </w:r>
          </w:p>
        </w:tc>
        <w:tc>
          <w:tcPr>
            <w:tcW w:w="3430" w:type="dxa"/>
            <w:vAlign w:val="center"/>
          </w:tcPr>
          <w:p w14:paraId="7DDBBB49">
            <w:pPr>
              <w:pStyle w:val="12"/>
            </w:pPr>
            <w:r>
              <w:t>举办赛事活动数量</w:t>
            </w:r>
          </w:p>
        </w:tc>
        <w:tc>
          <w:tcPr>
            <w:tcW w:w="2551" w:type="dxa"/>
            <w:vAlign w:val="center"/>
          </w:tcPr>
          <w:p w14:paraId="2AB32058">
            <w:pPr>
              <w:pStyle w:val="12"/>
            </w:pPr>
            <w:r>
              <w:t>≥2场</w:t>
            </w:r>
          </w:p>
        </w:tc>
      </w:tr>
      <w:tr w14:paraId="3105E5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27C9816"/>
        </w:tc>
        <w:tc>
          <w:tcPr>
            <w:tcW w:w="1276" w:type="dxa"/>
            <w:vAlign w:val="center"/>
          </w:tcPr>
          <w:p w14:paraId="7BF71C5C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78C0BA4">
            <w:pPr>
              <w:pStyle w:val="12"/>
            </w:pPr>
            <w:r>
              <w:t>参与活动青少年人次</w:t>
            </w:r>
          </w:p>
        </w:tc>
        <w:tc>
          <w:tcPr>
            <w:tcW w:w="3430" w:type="dxa"/>
            <w:vAlign w:val="center"/>
          </w:tcPr>
          <w:p w14:paraId="635041B2">
            <w:pPr>
              <w:pStyle w:val="12"/>
            </w:pPr>
            <w:r>
              <w:t>参与活动青少年人次</w:t>
            </w:r>
          </w:p>
        </w:tc>
        <w:tc>
          <w:tcPr>
            <w:tcW w:w="2551" w:type="dxa"/>
            <w:vAlign w:val="center"/>
          </w:tcPr>
          <w:p w14:paraId="6F1DCFF7">
            <w:pPr>
              <w:pStyle w:val="12"/>
            </w:pPr>
            <w:r>
              <w:t>≥600人次</w:t>
            </w:r>
          </w:p>
        </w:tc>
      </w:tr>
      <w:tr w14:paraId="2E9C49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340229B"/>
        </w:tc>
        <w:tc>
          <w:tcPr>
            <w:tcW w:w="1276" w:type="dxa"/>
            <w:vAlign w:val="center"/>
          </w:tcPr>
          <w:p w14:paraId="18218E68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BEF69B7">
            <w:pPr>
              <w:pStyle w:val="12"/>
            </w:pPr>
            <w:r>
              <w:t>符合赛事活动项目标准</w:t>
            </w:r>
          </w:p>
        </w:tc>
        <w:tc>
          <w:tcPr>
            <w:tcW w:w="3430" w:type="dxa"/>
            <w:vAlign w:val="center"/>
          </w:tcPr>
          <w:p w14:paraId="08758E38">
            <w:pPr>
              <w:pStyle w:val="12"/>
            </w:pPr>
            <w:r>
              <w:t>符合赛事活动项目标准</w:t>
            </w:r>
          </w:p>
        </w:tc>
        <w:tc>
          <w:tcPr>
            <w:tcW w:w="2551" w:type="dxa"/>
            <w:vAlign w:val="center"/>
          </w:tcPr>
          <w:p w14:paraId="5FD0AD4A">
            <w:pPr>
              <w:pStyle w:val="12"/>
            </w:pPr>
            <w:r>
              <w:t>≥90%</w:t>
            </w:r>
          </w:p>
        </w:tc>
      </w:tr>
      <w:tr w14:paraId="51E2C9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2E864AB"/>
        </w:tc>
        <w:tc>
          <w:tcPr>
            <w:tcW w:w="1276" w:type="dxa"/>
            <w:vAlign w:val="center"/>
          </w:tcPr>
          <w:p w14:paraId="4F8F024A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D90A4A9">
            <w:pPr>
              <w:pStyle w:val="12"/>
            </w:pPr>
            <w:r>
              <w:t>举办击剑与自行车项目赛事经费支出</w:t>
            </w:r>
          </w:p>
        </w:tc>
        <w:tc>
          <w:tcPr>
            <w:tcW w:w="3430" w:type="dxa"/>
            <w:vAlign w:val="center"/>
          </w:tcPr>
          <w:p w14:paraId="1F418D03">
            <w:pPr>
              <w:pStyle w:val="12"/>
            </w:pPr>
            <w:r>
              <w:t>举办击剑与自行车项目赛事经费支出</w:t>
            </w:r>
          </w:p>
        </w:tc>
        <w:tc>
          <w:tcPr>
            <w:tcW w:w="2551" w:type="dxa"/>
            <w:vAlign w:val="center"/>
          </w:tcPr>
          <w:p w14:paraId="2040CD65">
            <w:pPr>
              <w:pStyle w:val="12"/>
            </w:pPr>
            <w:r>
              <w:t>≤4.83万元</w:t>
            </w:r>
          </w:p>
        </w:tc>
      </w:tr>
      <w:tr w14:paraId="50E33D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F3B19A0"/>
        </w:tc>
        <w:tc>
          <w:tcPr>
            <w:tcW w:w="1276" w:type="dxa"/>
            <w:vAlign w:val="center"/>
          </w:tcPr>
          <w:p w14:paraId="41707B9B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3EB0E1E">
            <w:pPr>
              <w:pStyle w:val="12"/>
            </w:pPr>
            <w:r>
              <w:t>赛事活动完成时限</w:t>
            </w:r>
          </w:p>
        </w:tc>
        <w:tc>
          <w:tcPr>
            <w:tcW w:w="3430" w:type="dxa"/>
            <w:vAlign w:val="center"/>
          </w:tcPr>
          <w:p w14:paraId="64DBFC00">
            <w:pPr>
              <w:pStyle w:val="12"/>
            </w:pPr>
            <w:r>
              <w:t>赛事活动完成时限</w:t>
            </w:r>
          </w:p>
        </w:tc>
        <w:tc>
          <w:tcPr>
            <w:tcW w:w="2551" w:type="dxa"/>
            <w:vAlign w:val="center"/>
          </w:tcPr>
          <w:p w14:paraId="35C59BC1">
            <w:pPr>
              <w:pStyle w:val="12"/>
            </w:pPr>
            <w:r>
              <w:t>2025年</w:t>
            </w:r>
          </w:p>
        </w:tc>
      </w:tr>
      <w:tr w14:paraId="4A0EDE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3107109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5940250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C1A3197">
            <w:pPr>
              <w:pStyle w:val="12"/>
            </w:pPr>
            <w:r>
              <w:t>提高青少年竞技水平</w:t>
            </w:r>
          </w:p>
        </w:tc>
        <w:tc>
          <w:tcPr>
            <w:tcW w:w="3430" w:type="dxa"/>
            <w:vAlign w:val="center"/>
          </w:tcPr>
          <w:p w14:paraId="4D92E577">
            <w:pPr>
              <w:pStyle w:val="12"/>
            </w:pPr>
            <w:r>
              <w:t>提高青少年竞技水平</w:t>
            </w:r>
          </w:p>
        </w:tc>
        <w:tc>
          <w:tcPr>
            <w:tcW w:w="2551" w:type="dxa"/>
            <w:vAlign w:val="center"/>
          </w:tcPr>
          <w:p w14:paraId="44AD6FB9">
            <w:pPr>
              <w:pStyle w:val="12"/>
            </w:pPr>
            <w:r>
              <w:t>提高</w:t>
            </w:r>
          </w:p>
        </w:tc>
      </w:tr>
      <w:tr w14:paraId="5023AC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B3B7971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8BE6CA4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B2709E5">
            <w:pPr>
              <w:pStyle w:val="12"/>
            </w:pPr>
            <w:r>
              <w:t>参与活动的青少年运动员满意度</w:t>
            </w:r>
          </w:p>
        </w:tc>
        <w:tc>
          <w:tcPr>
            <w:tcW w:w="3430" w:type="dxa"/>
            <w:vAlign w:val="center"/>
          </w:tcPr>
          <w:p w14:paraId="759AF102">
            <w:pPr>
              <w:pStyle w:val="12"/>
            </w:pPr>
            <w:r>
              <w:t>参与活动的青少年运动员满意度</w:t>
            </w:r>
          </w:p>
        </w:tc>
        <w:tc>
          <w:tcPr>
            <w:tcW w:w="2551" w:type="dxa"/>
            <w:vAlign w:val="center"/>
          </w:tcPr>
          <w:p w14:paraId="60D99184">
            <w:pPr>
              <w:pStyle w:val="12"/>
            </w:pPr>
            <w:r>
              <w:t>≥90%</w:t>
            </w:r>
          </w:p>
        </w:tc>
      </w:tr>
    </w:tbl>
    <w:p w14:paraId="59EE414A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8699304">
      <w:pPr>
        <w:jc w:val="center"/>
      </w:pPr>
    </w:p>
    <w:p w14:paraId="064ABBDA">
      <w:pPr>
        <w:ind w:firstLine="560"/>
        <w:outlineLvl w:val="3"/>
      </w:pPr>
      <w:bookmarkStart w:id="9" w:name="_Toc_4_4_0000000216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9</w:t>
      </w:r>
      <w:r>
        <w:rPr>
          <w:rFonts w:ascii="方正仿宋_GBK" w:hAnsi="方正仿宋_GBK" w:eastAsia="方正仿宋_GBK" w:cs="方正仿宋_GBK"/>
          <w:sz w:val="28"/>
        </w:rPr>
        <w:t>.中央集中彩票公益金支持地方体育事业专项资金（U系列赛事活动）-中央绩效目标表</w:t>
      </w:r>
      <w:bookmarkEnd w:id="9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138DFE6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ED2C4B1">
            <w:pPr>
              <w:pStyle w:val="11"/>
            </w:pPr>
            <w:r>
              <w:t>364227天津市自行车击剑运动管理中心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4E1A006">
            <w:pPr>
              <w:pStyle w:val="10"/>
            </w:pPr>
            <w:r>
              <w:t>单位：万元</w:t>
            </w:r>
          </w:p>
        </w:tc>
      </w:tr>
      <w:tr w14:paraId="0BFE147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CE2C656"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5F211F61">
            <w:pPr>
              <w:pStyle w:val="12"/>
            </w:pPr>
            <w:r>
              <w:t>中央集中彩票公益金支持地方体育事业专项资金（U系列赛事活动）-中央</w:t>
            </w:r>
          </w:p>
        </w:tc>
      </w:tr>
      <w:tr w14:paraId="166FE62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6FD3A5D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38133A7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C60569F">
            <w:pPr>
              <w:pStyle w:val="12"/>
            </w:pPr>
            <w:r>
              <w:t>30.00</w:t>
            </w:r>
          </w:p>
        </w:tc>
        <w:tc>
          <w:tcPr>
            <w:tcW w:w="1587" w:type="dxa"/>
            <w:vAlign w:val="center"/>
          </w:tcPr>
          <w:p w14:paraId="6AE4E8A3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3730F1F4">
            <w:pPr>
              <w:pStyle w:val="12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14:paraId="57844E21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3BFF5789">
            <w:pPr>
              <w:pStyle w:val="12"/>
            </w:pPr>
          </w:p>
        </w:tc>
      </w:tr>
      <w:tr w14:paraId="33D8041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269C409"/>
        </w:tc>
        <w:tc>
          <w:tcPr>
            <w:tcW w:w="8589" w:type="dxa"/>
            <w:gridSpan w:val="6"/>
            <w:vAlign w:val="center"/>
          </w:tcPr>
          <w:p w14:paraId="2FED0428">
            <w:pPr>
              <w:pStyle w:val="12"/>
            </w:pPr>
            <w:r>
              <w:t>举办u系列击剑或自行车比赛</w:t>
            </w:r>
          </w:p>
        </w:tc>
      </w:tr>
      <w:tr w14:paraId="4569891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D6B61A7"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64F70DDA">
            <w:pPr>
              <w:pStyle w:val="12"/>
            </w:pPr>
            <w:r>
              <w:t>1.组织开展青少年u系列比赛活动，发现和培养优秀青少年后备人才。</w:t>
            </w:r>
          </w:p>
        </w:tc>
      </w:tr>
    </w:tbl>
    <w:p w14:paraId="55468EE3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3A9237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6067DF1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84785BB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D21FA43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06A98611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56556B9F">
            <w:pPr>
              <w:pStyle w:val="13"/>
            </w:pPr>
            <w:r>
              <w:t>指标值</w:t>
            </w:r>
          </w:p>
        </w:tc>
      </w:tr>
      <w:tr w14:paraId="01A485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E1DBFD8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95A8097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0D4F9F7">
            <w:pPr>
              <w:pStyle w:val="12"/>
            </w:pPr>
            <w:r>
              <w:t>举办赛事活动数</w:t>
            </w:r>
            <w:bookmarkStart w:id="10" w:name="_GoBack"/>
            <w:bookmarkEnd w:id="10"/>
            <w:r>
              <w:t>量</w:t>
            </w:r>
          </w:p>
        </w:tc>
        <w:tc>
          <w:tcPr>
            <w:tcW w:w="3430" w:type="dxa"/>
            <w:vAlign w:val="center"/>
          </w:tcPr>
          <w:p w14:paraId="3B018632">
            <w:pPr>
              <w:pStyle w:val="12"/>
            </w:pPr>
            <w:r>
              <w:t>举办赛事活动数量</w:t>
            </w:r>
          </w:p>
        </w:tc>
        <w:tc>
          <w:tcPr>
            <w:tcW w:w="2551" w:type="dxa"/>
            <w:vAlign w:val="center"/>
          </w:tcPr>
          <w:p w14:paraId="2A7067E0">
            <w:pPr>
              <w:pStyle w:val="12"/>
            </w:pPr>
            <w:r>
              <w:t>≥2场</w:t>
            </w:r>
          </w:p>
        </w:tc>
      </w:tr>
      <w:tr w14:paraId="2F8CB9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A937E1F"/>
        </w:tc>
        <w:tc>
          <w:tcPr>
            <w:tcW w:w="1276" w:type="dxa"/>
            <w:vAlign w:val="center"/>
          </w:tcPr>
          <w:p w14:paraId="2A4B0AD5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F673256">
            <w:pPr>
              <w:pStyle w:val="12"/>
            </w:pPr>
            <w:r>
              <w:t>参与活动青少年人次</w:t>
            </w:r>
          </w:p>
        </w:tc>
        <w:tc>
          <w:tcPr>
            <w:tcW w:w="3430" w:type="dxa"/>
            <w:vAlign w:val="center"/>
          </w:tcPr>
          <w:p w14:paraId="037C15B9">
            <w:pPr>
              <w:pStyle w:val="12"/>
            </w:pPr>
            <w:r>
              <w:t>参与活动青少年人次</w:t>
            </w:r>
          </w:p>
        </w:tc>
        <w:tc>
          <w:tcPr>
            <w:tcW w:w="2551" w:type="dxa"/>
            <w:vAlign w:val="center"/>
          </w:tcPr>
          <w:p w14:paraId="2091376D">
            <w:pPr>
              <w:pStyle w:val="12"/>
            </w:pPr>
            <w:r>
              <w:t>≥600人次</w:t>
            </w:r>
          </w:p>
        </w:tc>
      </w:tr>
      <w:tr w14:paraId="502857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BA1E641"/>
        </w:tc>
        <w:tc>
          <w:tcPr>
            <w:tcW w:w="1276" w:type="dxa"/>
            <w:vAlign w:val="center"/>
          </w:tcPr>
          <w:p w14:paraId="3BD8AF55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CE82C9D">
            <w:pPr>
              <w:pStyle w:val="12"/>
            </w:pPr>
            <w:r>
              <w:t>符合赛事活动项目标准</w:t>
            </w:r>
          </w:p>
        </w:tc>
        <w:tc>
          <w:tcPr>
            <w:tcW w:w="3430" w:type="dxa"/>
            <w:vAlign w:val="center"/>
          </w:tcPr>
          <w:p w14:paraId="09259408">
            <w:pPr>
              <w:pStyle w:val="12"/>
            </w:pPr>
            <w:r>
              <w:t>符合赛事活动项目标准</w:t>
            </w:r>
          </w:p>
        </w:tc>
        <w:tc>
          <w:tcPr>
            <w:tcW w:w="2551" w:type="dxa"/>
            <w:vAlign w:val="center"/>
          </w:tcPr>
          <w:p w14:paraId="2511FE2F">
            <w:pPr>
              <w:pStyle w:val="12"/>
            </w:pPr>
            <w:r>
              <w:t>符合</w:t>
            </w:r>
          </w:p>
        </w:tc>
      </w:tr>
      <w:tr w14:paraId="61D660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9DA69C5"/>
        </w:tc>
        <w:tc>
          <w:tcPr>
            <w:tcW w:w="1276" w:type="dxa"/>
            <w:vAlign w:val="center"/>
          </w:tcPr>
          <w:p w14:paraId="79907CCE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C9DF96E">
            <w:pPr>
              <w:pStyle w:val="12"/>
            </w:pPr>
            <w:r>
              <w:t>举办击剑与自行车项目赛事经费支出</w:t>
            </w:r>
          </w:p>
        </w:tc>
        <w:tc>
          <w:tcPr>
            <w:tcW w:w="3430" w:type="dxa"/>
            <w:vAlign w:val="center"/>
          </w:tcPr>
          <w:p w14:paraId="6EF057A4">
            <w:pPr>
              <w:pStyle w:val="12"/>
            </w:pPr>
            <w:r>
              <w:t>举办击剑与自行车项目赛事经费支出</w:t>
            </w:r>
          </w:p>
        </w:tc>
        <w:tc>
          <w:tcPr>
            <w:tcW w:w="2551" w:type="dxa"/>
            <w:vAlign w:val="center"/>
          </w:tcPr>
          <w:p w14:paraId="552E8D92">
            <w:pPr>
              <w:pStyle w:val="12"/>
            </w:pPr>
            <w:r>
              <w:t>≤30万元</w:t>
            </w:r>
          </w:p>
        </w:tc>
      </w:tr>
      <w:tr w14:paraId="1312BF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3C2B4BB"/>
        </w:tc>
        <w:tc>
          <w:tcPr>
            <w:tcW w:w="1276" w:type="dxa"/>
            <w:vAlign w:val="center"/>
          </w:tcPr>
          <w:p w14:paraId="55DE180D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C17CF55">
            <w:pPr>
              <w:pStyle w:val="12"/>
            </w:pPr>
            <w:r>
              <w:t>赛事活动完成时限</w:t>
            </w:r>
          </w:p>
        </w:tc>
        <w:tc>
          <w:tcPr>
            <w:tcW w:w="3430" w:type="dxa"/>
            <w:vAlign w:val="center"/>
          </w:tcPr>
          <w:p w14:paraId="3ED3406C">
            <w:pPr>
              <w:pStyle w:val="12"/>
            </w:pPr>
            <w:r>
              <w:t>赛事活动完成时限</w:t>
            </w:r>
          </w:p>
        </w:tc>
        <w:tc>
          <w:tcPr>
            <w:tcW w:w="2551" w:type="dxa"/>
            <w:vAlign w:val="center"/>
          </w:tcPr>
          <w:p w14:paraId="4791FA14">
            <w:pPr>
              <w:pStyle w:val="12"/>
            </w:pPr>
            <w:r>
              <w:t>2025年</w:t>
            </w:r>
          </w:p>
        </w:tc>
      </w:tr>
      <w:tr w14:paraId="3E9EF7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02B68D5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B7028FA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D3D8F96">
            <w:pPr>
              <w:pStyle w:val="12"/>
            </w:pPr>
            <w:r>
              <w:t>提高青少年竞技水平</w:t>
            </w:r>
          </w:p>
        </w:tc>
        <w:tc>
          <w:tcPr>
            <w:tcW w:w="3430" w:type="dxa"/>
            <w:vAlign w:val="center"/>
          </w:tcPr>
          <w:p w14:paraId="5E9AD5D9">
            <w:pPr>
              <w:pStyle w:val="12"/>
            </w:pPr>
            <w:r>
              <w:t>提高青少年竞技水平</w:t>
            </w:r>
          </w:p>
        </w:tc>
        <w:tc>
          <w:tcPr>
            <w:tcW w:w="2551" w:type="dxa"/>
            <w:vAlign w:val="center"/>
          </w:tcPr>
          <w:p w14:paraId="122910BD">
            <w:pPr>
              <w:pStyle w:val="12"/>
            </w:pPr>
            <w:r>
              <w:t>有效提高</w:t>
            </w:r>
          </w:p>
        </w:tc>
      </w:tr>
      <w:tr w14:paraId="261558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461C898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25FFE65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83B9007">
            <w:pPr>
              <w:pStyle w:val="12"/>
            </w:pPr>
            <w:r>
              <w:t>参与活动的青少年运动员满意度</w:t>
            </w:r>
          </w:p>
        </w:tc>
        <w:tc>
          <w:tcPr>
            <w:tcW w:w="3430" w:type="dxa"/>
            <w:vAlign w:val="center"/>
          </w:tcPr>
          <w:p w14:paraId="3C55A8DA">
            <w:pPr>
              <w:pStyle w:val="12"/>
            </w:pPr>
            <w:r>
              <w:t>参与活动的青少年运动员满意度</w:t>
            </w:r>
          </w:p>
        </w:tc>
        <w:tc>
          <w:tcPr>
            <w:tcW w:w="2551" w:type="dxa"/>
            <w:vAlign w:val="center"/>
          </w:tcPr>
          <w:p w14:paraId="4BA290E1">
            <w:pPr>
              <w:pStyle w:val="12"/>
            </w:pPr>
            <w:r>
              <w:t>≥90%</w:t>
            </w:r>
          </w:p>
        </w:tc>
      </w:tr>
    </w:tbl>
    <w:p w14:paraId="093564DC">
      <w:pPr>
        <w:jc w:val="center"/>
      </w:pPr>
    </w:p>
    <w:p w14:paraId="6FDC2BD5"/>
    <w:p w14:paraId="3510D65D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roman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3041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1796D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54A2E5"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3D9D19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11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E5F212">
    <w:r>
      <w:fldChar w:fldCharType="begin"/>
    </w:r>
    <w:r>
      <w:instrText xml:space="preserve">PAGE "page number"</w:instrText>
    </w:r>
    <w:r>
      <w:fldChar w:fldCharType="separate"/>
    </w:r>
    <w:r>
      <w:t>10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6C95D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8BDCF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8F1F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5B19FA"/>
    <w:rsid w:val="0011414F"/>
    <w:rsid w:val="00563C08"/>
    <w:rsid w:val="005B19FA"/>
    <w:rsid w:val="006215F9"/>
    <w:rsid w:val="006877A4"/>
    <w:rsid w:val="0A456452"/>
    <w:rsid w:val="34FB1D64"/>
    <w:rsid w:val="4CB86FB8"/>
    <w:rsid w:val="73C5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TOC 2"/>
    <w:basedOn w:val="1"/>
    <w:qFormat/>
    <w:uiPriority w:val="0"/>
    <w:pPr>
      <w:ind w:left="240"/>
    </w:pPr>
  </w:style>
  <w:style w:type="paragraph" w:customStyle="1" w:styleId="16">
    <w:name w:val="TOC 4"/>
    <w:basedOn w:val="1"/>
    <w:qFormat/>
    <w:uiPriority w:val="0"/>
    <w:pPr>
      <w:ind w:left="720"/>
    </w:pPr>
  </w:style>
  <w:style w:type="paragraph" w:customStyle="1" w:styleId="17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6"/>
    <w:link w:val="3"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6"/>
    <w:link w:val="2"/>
    <w:semiHidden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12</Pages>
  <Words>565</Words>
  <Characters>611</Characters>
  <Lines>1135</Lines>
  <Paragraphs>319</Paragraphs>
  <TotalTime>1</TotalTime>
  <ScaleCrop>false</ScaleCrop>
  <LinksUpToDate>false</LinksUpToDate>
  <CharactersWithSpaces>623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2025-01-15T16:09:00Z</dcterms:created>
  <dc:creator>hbkl</dc:creator>
  <cp:lastModifiedBy>笑看人生</cp:lastModifiedBy>
  <dcterms:modified xsi:type="dcterms:W3CDTF">2025-02-19T03:22:39Z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eyJoZGlkIjoiYjU2NWRkMDJkZGFmMmExYmEzZjBjMzE0NjUxYWZjNzYiLCJ1c2VySWQiOiI0OTI2MDg0OTgifQ==</vt:lpwstr>
  </property>
  <property fmtid="{D5CDD505-2E9C-101B-9397-08002B2CF9AE}" pid="3" name="KSOProductBuildVer">
    <vt:lpwstr>2052-12.1.0.19302</vt:lpwstr>
  </property>
  <property fmtid="{D5CDD505-2E9C-101B-9397-08002B2CF9AE}" pid="4" name="ICV">
    <vt:lpwstr>8C8EAC9E00C846C6A417EACD74A62DCE_12</vt:lpwstr>
  </property>
</Properties>
</file>